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BC57" w14:textId="3B218CAF" w:rsidR="00CF2315" w:rsidRDefault="00A16537" w:rsidP="00B369F7">
      <w:pPr>
        <w:pStyle w:val="ArticleTitle"/>
        <w:spacing w:line="240" w:lineRule="auto"/>
      </w:pPr>
      <w:r>
        <w:t>Liquid biopsy for l</w:t>
      </w:r>
      <w:r w:rsidRPr="00A16537">
        <w:t>ung cancer detection in a high-risk cohort using machine learning-assisted ATR-FTIR spectroscopy</w:t>
      </w:r>
    </w:p>
    <w:p w14:paraId="402636F0" w14:textId="77777777" w:rsidR="00B472F5" w:rsidRDefault="00B472F5" w:rsidP="00B369F7">
      <w:pPr>
        <w:spacing w:line="240" w:lineRule="auto"/>
      </w:pPr>
    </w:p>
    <w:p w14:paraId="15166D28" w14:textId="0E01AC67" w:rsidR="00B472F5" w:rsidRPr="00E34D1F" w:rsidRDefault="00A16537" w:rsidP="1611D149">
      <w:pPr>
        <w:pStyle w:val="AuthorNames"/>
        <w:spacing w:line="240" w:lineRule="auto"/>
        <w:rPr>
          <w:vertAlign w:val="superscript"/>
        </w:rPr>
      </w:pPr>
      <w:r>
        <w:t xml:space="preserve">David J </w:t>
      </w:r>
      <w:proofErr w:type="gramStart"/>
      <w:r>
        <w:t>Rowe,</w:t>
      </w:r>
      <w:r w:rsidRPr="1611D149">
        <w:rPr>
          <w:vertAlign w:val="superscript"/>
        </w:rPr>
        <w:t>a</w:t>
      </w:r>
      <w:proofErr w:type="gramEnd"/>
      <w:r w:rsidR="00DF53C7" w:rsidRPr="1611D149">
        <w:rPr>
          <w:vertAlign w:val="superscript"/>
        </w:rPr>
        <w:t>,*</w:t>
      </w:r>
      <w:r>
        <w:t xml:space="preserve"> S</w:t>
      </w:r>
      <w:r w:rsidR="3689F75E">
        <w:t>amuel</w:t>
      </w:r>
      <w:r>
        <w:t xml:space="preserve"> L </w:t>
      </w:r>
      <w:proofErr w:type="gramStart"/>
      <w:r>
        <w:t>Hill,</w:t>
      </w:r>
      <w:r w:rsidRPr="1611D149">
        <w:rPr>
          <w:vertAlign w:val="superscript"/>
        </w:rPr>
        <w:t>b</w:t>
      </w:r>
      <w:proofErr w:type="gramEnd"/>
      <w:r w:rsidR="00DF53C7" w:rsidRPr="1611D149">
        <w:rPr>
          <w:vertAlign w:val="superscript"/>
        </w:rPr>
        <w:t>,c</w:t>
      </w:r>
      <w:r>
        <w:t xml:space="preserve"> Victoria M </w:t>
      </w:r>
      <w:proofErr w:type="gramStart"/>
      <w:r>
        <w:t>Goss,</w:t>
      </w:r>
      <w:r w:rsidR="00DF53C7" w:rsidRPr="1611D149">
        <w:rPr>
          <w:vertAlign w:val="superscript"/>
        </w:rPr>
        <w:t>d</w:t>
      </w:r>
      <w:proofErr w:type="gramEnd"/>
      <w:r>
        <w:t xml:space="preserve"> Alexander </w:t>
      </w:r>
      <w:proofErr w:type="gramStart"/>
      <w:r>
        <w:t>Hicks,</w:t>
      </w:r>
      <w:r w:rsidR="00DF53C7" w:rsidRPr="1611D149">
        <w:rPr>
          <w:vertAlign w:val="superscript"/>
        </w:rPr>
        <w:t>e</w:t>
      </w:r>
      <w:proofErr w:type="gramEnd"/>
      <w:r>
        <w:t xml:space="preserve"> Philip AJ </w:t>
      </w:r>
      <w:proofErr w:type="gramStart"/>
      <w:r>
        <w:t>Crosbie,</w:t>
      </w:r>
      <w:r w:rsidR="00DF53C7" w:rsidRPr="1611D149">
        <w:rPr>
          <w:vertAlign w:val="superscript"/>
        </w:rPr>
        <w:t>f</w:t>
      </w:r>
      <w:proofErr w:type="gramEnd"/>
      <w:r>
        <w:t xml:space="preserve"> Matthew EJ </w:t>
      </w:r>
      <w:proofErr w:type="gramStart"/>
      <w:r>
        <w:t>Callister,</w:t>
      </w:r>
      <w:r w:rsidR="00DF53C7" w:rsidRPr="1611D149">
        <w:rPr>
          <w:vertAlign w:val="superscript"/>
        </w:rPr>
        <w:t>g</w:t>
      </w:r>
      <w:proofErr w:type="gramEnd"/>
      <w:r>
        <w:t xml:space="preserve"> Peter WM </w:t>
      </w:r>
      <w:proofErr w:type="gramStart"/>
      <w:r>
        <w:t>Johnson</w:t>
      </w:r>
      <w:r w:rsidR="00DF53C7">
        <w:t>,</w:t>
      </w:r>
      <w:r w:rsidR="00DF53C7" w:rsidRPr="1611D149">
        <w:rPr>
          <w:vertAlign w:val="superscript"/>
        </w:rPr>
        <w:t>d</w:t>
      </w:r>
      <w:proofErr w:type="gramEnd"/>
      <w:r>
        <w:t xml:space="preserve"> Goran Z Mashanovich</w:t>
      </w:r>
      <w:r w:rsidR="00DF53C7" w:rsidRPr="1611D149">
        <w:rPr>
          <w:vertAlign w:val="superscript"/>
        </w:rPr>
        <w:t>a</w:t>
      </w:r>
    </w:p>
    <w:p w14:paraId="18665473" w14:textId="4E3A0FC2" w:rsidR="00B472F5" w:rsidRDefault="00B472F5" w:rsidP="00B369F7">
      <w:pPr>
        <w:pStyle w:val="AuthorAffiliations"/>
        <w:spacing w:line="240" w:lineRule="auto"/>
      </w:pPr>
      <w:r w:rsidRPr="00CF2315">
        <w:t>a</w:t>
      </w:r>
      <w:r w:rsidR="00DF53C7">
        <w:t xml:space="preserve"> </w:t>
      </w:r>
      <w:r w:rsidRPr="00CF2315">
        <w:t>University</w:t>
      </w:r>
      <w:r w:rsidR="00DF53C7">
        <w:t xml:space="preserve"> of Southampton, Optoelectronics Research Centre, Southampton, UK</w:t>
      </w:r>
    </w:p>
    <w:p w14:paraId="02970961" w14:textId="3E0D55A3" w:rsidR="00DF53C7" w:rsidRDefault="00DF53C7" w:rsidP="00B369F7">
      <w:pPr>
        <w:pStyle w:val="AuthorAffiliations"/>
        <w:spacing w:line="240" w:lineRule="auto"/>
      </w:pPr>
      <w:r>
        <w:t xml:space="preserve">b University of Southampton, </w:t>
      </w:r>
      <w:r w:rsidR="67194A63">
        <w:t>School of Cancer Sciences</w:t>
      </w:r>
      <w:r>
        <w:t>, Southampton, UK</w:t>
      </w:r>
    </w:p>
    <w:p w14:paraId="6302FE01" w14:textId="769B6A9B" w:rsidR="00DF53C7" w:rsidRDefault="00DF53C7" w:rsidP="00B369F7">
      <w:pPr>
        <w:pStyle w:val="AuthorAffiliations"/>
        <w:spacing w:line="240" w:lineRule="auto"/>
      </w:pPr>
      <w:r>
        <w:t xml:space="preserve">c University Hospital Southampton, </w:t>
      </w:r>
      <w:r w:rsidR="04260B1C">
        <w:t>Medical</w:t>
      </w:r>
      <w:r>
        <w:t xml:space="preserve"> Oncology, Southampton, UK</w:t>
      </w:r>
    </w:p>
    <w:p w14:paraId="69850F87" w14:textId="78B4A266" w:rsidR="00DF53C7" w:rsidRDefault="00DF53C7" w:rsidP="00B369F7">
      <w:pPr>
        <w:pStyle w:val="AuthorAffiliations"/>
        <w:spacing w:line="240" w:lineRule="auto"/>
      </w:pPr>
      <w:r>
        <w:t>d University of Southampton, Southampton Clinical Trials Unit, Southampton,</w:t>
      </w:r>
      <w:r w:rsidR="00EA3632">
        <w:t xml:space="preserve"> </w:t>
      </w:r>
      <w:r>
        <w:t>UK</w:t>
      </w:r>
    </w:p>
    <w:p w14:paraId="4292013A" w14:textId="07C7E7C3" w:rsidR="00DF53C7" w:rsidRDefault="00DF53C7" w:rsidP="00B369F7">
      <w:pPr>
        <w:pStyle w:val="AuthorAffiliations"/>
        <w:spacing w:line="240" w:lineRule="auto"/>
      </w:pPr>
      <w:r>
        <w:t xml:space="preserve">e </w:t>
      </w:r>
      <w:r w:rsidRPr="00DF53C7">
        <w:t>Portsmouth Hospitals University NHS Trust</w:t>
      </w:r>
      <w:r>
        <w:t>, Portsmouth, UK</w:t>
      </w:r>
    </w:p>
    <w:p w14:paraId="1B12D55F" w14:textId="747B2C13" w:rsidR="005F6533" w:rsidRDefault="005F6533" w:rsidP="00B369F7">
      <w:pPr>
        <w:pStyle w:val="AuthorAffiliations"/>
        <w:spacing w:line="240" w:lineRule="auto"/>
      </w:pPr>
      <w:r>
        <w:t xml:space="preserve">f </w:t>
      </w:r>
      <w:r w:rsidRPr="005F6533">
        <w:t>University of Manchester</w:t>
      </w:r>
      <w:r>
        <w:t>,</w:t>
      </w:r>
      <w:r w:rsidRPr="005F6533">
        <w:t xml:space="preserve"> Division of Immunology, Immunity to Infection and Respiratory Medicine, Manchester, UK</w:t>
      </w:r>
    </w:p>
    <w:p w14:paraId="3456D9FA" w14:textId="71E8F44F" w:rsidR="005F6533" w:rsidRPr="00CF2315" w:rsidRDefault="005F6533" w:rsidP="00B369F7">
      <w:pPr>
        <w:pStyle w:val="AuthorAffiliations"/>
        <w:spacing w:line="240" w:lineRule="auto"/>
      </w:pPr>
      <w:r>
        <w:t xml:space="preserve">g </w:t>
      </w:r>
      <w:r w:rsidRPr="005F6533">
        <w:t>Leeds Teaching Hospitals NHS Trust</w:t>
      </w:r>
      <w:r>
        <w:t>, Leeds, UK</w:t>
      </w:r>
    </w:p>
    <w:p w14:paraId="4AAC09AB" w14:textId="77777777" w:rsidR="00CC31DC" w:rsidRDefault="00CC31DC" w:rsidP="00B369F7">
      <w:pPr>
        <w:spacing w:line="240" w:lineRule="auto"/>
      </w:pPr>
    </w:p>
    <w:p w14:paraId="21AAE211" w14:textId="77777777" w:rsidR="00E54595" w:rsidRPr="00B369F7" w:rsidRDefault="00E54595" w:rsidP="00B369F7">
      <w:pPr>
        <w:pStyle w:val="Abstract"/>
        <w:spacing w:before="0" w:after="120" w:line="240" w:lineRule="auto"/>
        <w:rPr>
          <w:b/>
        </w:rPr>
      </w:pPr>
      <w:bookmarkStart w:id="0" w:name="_Hlk21513966"/>
      <w:r w:rsidRPr="00B369F7">
        <w:rPr>
          <w:b/>
        </w:rPr>
        <w:t>Abstract</w:t>
      </w:r>
      <w:bookmarkEnd w:id="0"/>
    </w:p>
    <w:p w14:paraId="33AF72FA" w14:textId="21FC60C2" w:rsidR="00E54595" w:rsidRPr="00EA25CD" w:rsidRDefault="00E54595" w:rsidP="00B369F7">
      <w:pPr>
        <w:pStyle w:val="Abstract"/>
        <w:spacing w:before="0" w:after="120" w:line="240" w:lineRule="auto"/>
      </w:pPr>
      <w:r w:rsidRPr="00EA25CD">
        <w:rPr>
          <w:b/>
          <w:bCs/>
        </w:rPr>
        <w:t>Significance:</w:t>
      </w:r>
      <w:r w:rsidRPr="00EA25CD">
        <w:t xml:space="preserve"> This</w:t>
      </w:r>
      <w:r w:rsidR="00F64F32">
        <w:t xml:space="preserve"> work applies machine learning-assisted </w:t>
      </w:r>
      <w:r w:rsidR="007148F5">
        <w:t>attenuated total reflectance</w:t>
      </w:r>
      <w:r w:rsidR="0017785E">
        <w:t>-</w:t>
      </w:r>
      <w:r w:rsidR="0006069C" w:rsidRPr="0006069C">
        <w:t>Fourier transform infrared (</w:t>
      </w:r>
      <w:r w:rsidR="0017785E">
        <w:t>ATR-</w:t>
      </w:r>
      <w:r w:rsidR="0006069C" w:rsidRPr="0006069C">
        <w:t xml:space="preserve">FTIR) </w:t>
      </w:r>
      <w:r w:rsidR="0006069C">
        <w:t xml:space="preserve">spectroscopy </w:t>
      </w:r>
      <w:r w:rsidR="00F64F32">
        <w:t xml:space="preserve">to </w:t>
      </w:r>
      <w:r w:rsidR="00937F31" w:rsidRPr="00937F31">
        <w:t>distinguish individuals with and without lung cancer within a high‑risk population resembling those referred for urgent suspected lung cancer assessment.</w:t>
      </w:r>
      <w:r w:rsidR="00937F31" w:rsidRPr="00937F31" w:rsidDel="00937F31">
        <w:t xml:space="preserve"> </w:t>
      </w:r>
      <w:r w:rsidR="00F64F32">
        <w:t xml:space="preserve">This builds on previous work by using a control cohort that is more </w:t>
      </w:r>
      <w:proofErr w:type="gramStart"/>
      <w:r w:rsidR="00F64F32">
        <w:t>similar to</w:t>
      </w:r>
      <w:proofErr w:type="gramEnd"/>
      <w:r w:rsidR="00F64F32">
        <w:t xml:space="preserve"> the positive case cohort, which is more challenging from an analytical perspective and more realistic from a primary care perspective.</w:t>
      </w:r>
      <w:r w:rsidR="00FB39CB">
        <w:t xml:space="preserve"> </w:t>
      </w:r>
      <w:r w:rsidR="000B7C43">
        <w:t xml:space="preserve"> </w:t>
      </w:r>
    </w:p>
    <w:p w14:paraId="6CDAC1A0" w14:textId="5194716E" w:rsidR="00E54595" w:rsidRPr="00EA25CD" w:rsidRDefault="00E54595" w:rsidP="00B369F7">
      <w:pPr>
        <w:pStyle w:val="Abstract"/>
        <w:spacing w:before="0" w:after="120" w:line="240" w:lineRule="auto"/>
      </w:pPr>
      <w:r w:rsidRPr="00EA25CD">
        <w:rPr>
          <w:b/>
          <w:bCs/>
        </w:rPr>
        <w:t>Aim:</w:t>
      </w:r>
      <w:r w:rsidRPr="00EA25CD">
        <w:t xml:space="preserve"> </w:t>
      </w:r>
      <w:r w:rsidR="000F0BFF">
        <w:t>The aim was to evaluate</w:t>
      </w:r>
      <w:r w:rsidR="00F64F32">
        <w:t xml:space="preserve"> the classification performance of </w:t>
      </w:r>
      <w:r w:rsidR="00F64F32" w:rsidRPr="00F64F32">
        <w:t xml:space="preserve">machine learning-assisted FTIR spectroscopy </w:t>
      </w:r>
      <w:r w:rsidR="00F64F32">
        <w:t>for liquid biopsy of lung cancer</w:t>
      </w:r>
      <w:r w:rsidR="002C49C0">
        <w:t xml:space="preserve"> and a</w:t>
      </w:r>
      <w:r w:rsidR="002C49C0" w:rsidRPr="002C49C0">
        <w:t>ssess its potential as a minimally invasive triage tool within the urgent suspected lung cancer diagnostic pathway.</w:t>
      </w:r>
    </w:p>
    <w:p w14:paraId="1F430B0B" w14:textId="207831E9" w:rsidR="00E54595" w:rsidRPr="00EA25CD" w:rsidRDefault="00E54595" w:rsidP="00B369F7">
      <w:pPr>
        <w:pStyle w:val="Abstract"/>
        <w:spacing w:before="0" w:after="120" w:line="240" w:lineRule="auto"/>
      </w:pPr>
      <w:r w:rsidRPr="6D15A9C9">
        <w:rPr>
          <w:b/>
          <w:bCs/>
        </w:rPr>
        <w:t>Approach:</w:t>
      </w:r>
      <w:r>
        <w:t xml:space="preserve"> </w:t>
      </w:r>
      <w:r w:rsidR="00270C8F">
        <w:t xml:space="preserve">Serum samples were obtained from </w:t>
      </w:r>
      <w:r w:rsidR="00880C17">
        <w:t xml:space="preserve">participants </w:t>
      </w:r>
      <w:r w:rsidR="004F562F">
        <w:t xml:space="preserve">without a prior lung cancer diagnosis </w:t>
      </w:r>
      <w:r w:rsidR="00301C76">
        <w:t xml:space="preserve">undergoing low dose </w:t>
      </w:r>
      <w:r w:rsidR="005531B3">
        <w:t>co</w:t>
      </w:r>
      <w:r w:rsidR="00B37140">
        <w:t>mputed</w:t>
      </w:r>
      <w:r w:rsidR="005531B3">
        <w:t xml:space="preserve"> tomography (LDCT) scans</w:t>
      </w:r>
      <w:r w:rsidR="003F56D7">
        <w:t xml:space="preserve">, who </w:t>
      </w:r>
      <w:r w:rsidR="00C406F8">
        <w:t>also completed a medical questionnaire including their smoking history.</w:t>
      </w:r>
      <w:r w:rsidR="004F249A">
        <w:t xml:space="preserve"> </w:t>
      </w:r>
      <w:r w:rsidR="0070766D">
        <w:t>Participants with lung cancer</w:t>
      </w:r>
      <w:r w:rsidR="00851211">
        <w:t xml:space="preserve"> confirmed by the LDCT scan</w:t>
      </w:r>
      <w:r w:rsidR="0070766D">
        <w:t xml:space="preserve"> </w:t>
      </w:r>
      <w:r w:rsidR="00E57FBF">
        <w:t xml:space="preserve">(n = 47) </w:t>
      </w:r>
      <w:r w:rsidR="0070766D">
        <w:t xml:space="preserve">were matched to controls without lung cancer </w:t>
      </w:r>
      <w:r w:rsidR="00E57FBF">
        <w:t xml:space="preserve">(n = 47, N = 94) </w:t>
      </w:r>
      <w:r w:rsidR="0070766D">
        <w:t>according to their age, sex</w:t>
      </w:r>
      <w:r w:rsidR="009825BF">
        <w:t xml:space="preserve">, current smoking status and </w:t>
      </w:r>
      <w:r w:rsidR="00B10765">
        <w:t>cumulative smoking exposure</w:t>
      </w:r>
      <w:r w:rsidR="009825BF">
        <w:t xml:space="preserve">. </w:t>
      </w:r>
      <w:r w:rsidR="003F68B2">
        <w:t xml:space="preserve">Serum samples </w:t>
      </w:r>
      <w:r w:rsidR="000E2208">
        <w:t xml:space="preserve">were characterised using </w:t>
      </w:r>
      <w:r w:rsidR="0006069C">
        <w:t>ATR-</w:t>
      </w:r>
      <w:r w:rsidR="000E2208">
        <w:t xml:space="preserve">FTIR spectroscopy. </w:t>
      </w:r>
      <w:r w:rsidR="0085304D">
        <w:t xml:space="preserve">Serum was measured in </w:t>
      </w:r>
      <w:r w:rsidR="00F07008">
        <w:t xml:space="preserve">its wet and dry states. </w:t>
      </w:r>
      <w:r w:rsidR="004D651A">
        <w:t>The m</w:t>
      </w:r>
      <w:r w:rsidR="000E2208">
        <w:t xml:space="preserve">achine learning methods </w:t>
      </w:r>
      <w:r w:rsidR="004D651A">
        <w:t xml:space="preserve">of random forests, artificial neural networks and support vector machines </w:t>
      </w:r>
      <w:r w:rsidR="000E2208">
        <w:t xml:space="preserve">were applied to the </w:t>
      </w:r>
      <w:r w:rsidR="00CD5928">
        <w:t xml:space="preserve">spectral </w:t>
      </w:r>
      <w:r w:rsidR="000E2208">
        <w:t xml:space="preserve">measurement data and participant responses to </w:t>
      </w:r>
      <w:r w:rsidR="00F55352">
        <w:t>the</w:t>
      </w:r>
      <w:r w:rsidR="000E2208">
        <w:t xml:space="preserve"> medical questionnaire </w:t>
      </w:r>
      <w:proofErr w:type="gramStart"/>
      <w:r w:rsidR="000E2208">
        <w:t>in order to</w:t>
      </w:r>
      <w:proofErr w:type="gramEnd"/>
      <w:r w:rsidR="000E2208">
        <w:t xml:space="preserve"> classify participants by cancer status. The algorithms were optimised </w:t>
      </w:r>
      <w:proofErr w:type="gramStart"/>
      <w:r w:rsidR="000E2208">
        <w:t>in order to</w:t>
      </w:r>
      <w:proofErr w:type="gramEnd"/>
      <w:r w:rsidR="000E2208">
        <w:t xml:space="preserve"> maximise the accuracy of sample classification. </w:t>
      </w:r>
      <w:r w:rsidR="00603CBB">
        <w:t xml:space="preserve">Different data fusion methods were investigated </w:t>
      </w:r>
      <w:r w:rsidR="00B75C23">
        <w:t>for fu</w:t>
      </w:r>
      <w:r w:rsidR="003F0FA1">
        <w:t>r</w:t>
      </w:r>
      <w:r w:rsidR="00B75C23">
        <w:t>ther performance improvements</w:t>
      </w:r>
    </w:p>
    <w:p w14:paraId="6A0B5878" w14:textId="682EEA60" w:rsidR="00E54595" w:rsidRPr="00EA25CD" w:rsidRDefault="00E54595" w:rsidP="00B369F7">
      <w:pPr>
        <w:pStyle w:val="Abstract"/>
        <w:spacing w:before="0" w:after="120" w:line="240" w:lineRule="auto"/>
      </w:pPr>
      <w:r w:rsidRPr="00EA25CD">
        <w:rPr>
          <w:b/>
          <w:bCs/>
        </w:rPr>
        <w:t>Results:</w:t>
      </w:r>
      <w:r w:rsidRPr="00EA25CD">
        <w:t xml:space="preserve"> </w:t>
      </w:r>
      <w:r w:rsidR="00CC6FE1">
        <w:t xml:space="preserve">Similar </w:t>
      </w:r>
      <w:r w:rsidR="00FA48D5">
        <w:t xml:space="preserve">performance was obtained by combining classifications </w:t>
      </w:r>
      <w:r w:rsidR="00B95D87">
        <w:t>of wet and dried data</w:t>
      </w:r>
      <w:r w:rsidR="00742F1D">
        <w:t xml:space="preserve"> using decision-level fusion</w:t>
      </w:r>
      <w:r w:rsidR="00B95D87">
        <w:t xml:space="preserve"> (area under receiver operator characteristic AUROC = 0.75). </w:t>
      </w:r>
      <w:r w:rsidR="001C44D7">
        <w:t>M</w:t>
      </w:r>
      <w:r w:rsidR="000A6A4E">
        <w:t xml:space="preserve">aximum specificity = </w:t>
      </w:r>
      <w:r w:rsidR="00A96501">
        <w:t>88</w:t>
      </w:r>
      <w:r w:rsidR="00A3354A">
        <w:t xml:space="preserve">% </w:t>
      </w:r>
      <w:r w:rsidR="001C44D7">
        <w:t xml:space="preserve">was obtained </w:t>
      </w:r>
      <w:r w:rsidR="002503A2">
        <w:t>for</w:t>
      </w:r>
      <w:r w:rsidR="00C87D71">
        <w:t xml:space="preserve"> a cut-off value of</w:t>
      </w:r>
      <w:r w:rsidR="002503A2">
        <w:t xml:space="preserve"> </w:t>
      </w:r>
      <w:r w:rsidR="00A3354A">
        <w:t>sensitivity = 4</w:t>
      </w:r>
      <w:r w:rsidR="00A96501">
        <w:t>5</w:t>
      </w:r>
      <w:r w:rsidR="00464AFE">
        <w:t>%</w:t>
      </w:r>
      <w:r w:rsidR="002503A2">
        <w:t xml:space="preserve">. </w:t>
      </w:r>
      <w:r w:rsidR="00C87D71">
        <w:t>M</w:t>
      </w:r>
      <w:r w:rsidR="00464AFE">
        <w:t xml:space="preserve">aximum sensitivity </w:t>
      </w:r>
      <w:r w:rsidR="00F47696">
        <w:t xml:space="preserve">= 82% </w:t>
      </w:r>
      <w:r w:rsidR="00AB51AA">
        <w:t xml:space="preserve">was obtained </w:t>
      </w:r>
      <w:r w:rsidR="002503A2">
        <w:t>for</w:t>
      </w:r>
      <w:r w:rsidR="00AB51AA">
        <w:t xml:space="preserve"> a</w:t>
      </w:r>
      <w:r w:rsidR="002503A2">
        <w:t xml:space="preserve"> </w:t>
      </w:r>
      <w:r w:rsidR="00AB51AA">
        <w:t xml:space="preserve">cut-off value of </w:t>
      </w:r>
      <w:r w:rsidR="00F47696">
        <w:t>s</w:t>
      </w:r>
      <w:r w:rsidR="002503A2">
        <w:t xml:space="preserve">pecificity </w:t>
      </w:r>
      <w:r w:rsidR="00F47696">
        <w:t xml:space="preserve">= </w:t>
      </w:r>
      <w:r w:rsidR="00742F1D">
        <w:t>45%.</w:t>
      </w:r>
      <w:r w:rsidR="004D4C11">
        <w:t xml:space="preserve"> </w:t>
      </w:r>
      <w:r w:rsidR="0065163B">
        <w:t>Optimised classification for wet samples gave AUROC = 0.</w:t>
      </w:r>
      <w:r w:rsidR="009C1163">
        <w:t>74</w:t>
      </w:r>
      <w:r w:rsidR="0065163B">
        <w:t>, with maximum specificity = 8</w:t>
      </w:r>
      <w:r w:rsidR="009C1163">
        <w:t>6</w:t>
      </w:r>
      <w:r w:rsidR="0065163B">
        <w:t>% at sensitivity = 45% and maximum sensitivity = 8</w:t>
      </w:r>
      <w:r w:rsidR="009C1163">
        <w:t>3</w:t>
      </w:r>
      <w:r w:rsidR="0065163B">
        <w:t>% at specificity = 45%.</w:t>
      </w:r>
      <w:r w:rsidR="000C61BE">
        <w:t xml:space="preserve"> Optimised classification for dried samples gave AUROC = 0.74, with maximum specificity = 8</w:t>
      </w:r>
      <w:r w:rsidR="00397195">
        <w:t>6</w:t>
      </w:r>
      <w:r w:rsidR="000C61BE">
        <w:t>% at sensitivity = 45% and maximum sensitivity = 8</w:t>
      </w:r>
      <w:r w:rsidR="00E359AF">
        <w:t>4</w:t>
      </w:r>
      <w:r w:rsidR="000C61BE">
        <w:t>% at specificity = 45%</w:t>
      </w:r>
      <w:r w:rsidR="003F68B2" w:rsidRPr="003F68B2">
        <w:t>.</w:t>
      </w:r>
    </w:p>
    <w:p w14:paraId="71036886" w14:textId="08C0CE17" w:rsidR="0097750C" w:rsidRPr="0097750C" w:rsidRDefault="00E54595" w:rsidP="0097750C">
      <w:pPr>
        <w:pStyle w:val="Abstract"/>
        <w:spacing w:after="120" w:line="240" w:lineRule="auto"/>
      </w:pPr>
      <w:r w:rsidRPr="00EA25CD">
        <w:rPr>
          <w:b/>
          <w:bCs/>
        </w:rPr>
        <w:t>Conclusions:</w:t>
      </w:r>
      <w:r w:rsidRPr="00EA25CD">
        <w:t xml:space="preserve"> </w:t>
      </w:r>
      <w:r w:rsidR="008F28AE" w:rsidRPr="008F28AE">
        <w:t>These findings indicate that ATR‑FTIR liquid biopsy shows promise for supporting triage within the urgent suspected lung cancer pathway</w:t>
      </w:r>
      <w:r w:rsidR="00A26E78">
        <w:t xml:space="preserve">. </w:t>
      </w:r>
      <w:r w:rsidR="00B50D6B" w:rsidRPr="00B50D6B">
        <w:t>Wet and dried serum samples demonstrated similar classification performance, indicating that ATR‑FTIR spectroscopy can be applied flexibly without substantial loss of diagnostic accuracy. Combining wet and dried data through decision‑level fusion offered only marginal improvements, suggesting that a streamlined workflow based on a single sample preparation method may be sufficient for clinical implementation.</w:t>
      </w:r>
      <w:r w:rsidR="00F92658">
        <w:t xml:space="preserve"> </w:t>
      </w:r>
      <w:r w:rsidR="0097750C" w:rsidRPr="0097750C">
        <w:rPr>
          <w:rFonts w:ascii="Segoe UI" w:hAnsi="Segoe UI" w:cs="Segoe UI"/>
          <w:color w:val="auto"/>
          <w:sz w:val="21"/>
          <w:szCs w:val="21"/>
          <w:shd w:val="clear" w:color="auto" w:fill="auto"/>
        </w:rPr>
        <w:t xml:space="preserve"> </w:t>
      </w:r>
      <w:r w:rsidR="0097750C" w:rsidRPr="0097750C">
        <w:t>Further work with larger cohorts will be required to refine model performance and ensure clinical utility.</w:t>
      </w:r>
    </w:p>
    <w:p w14:paraId="504DEBA1" w14:textId="2ACDC415" w:rsidR="00E54595" w:rsidRPr="00FF4983" w:rsidRDefault="00E54595" w:rsidP="00B369F7">
      <w:pPr>
        <w:pStyle w:val="Abstract"/>
        <w:spacing w:before="0" w:after="120" w:line="240" w:lineRule="auto"/>
        <w:rPr>
          <w:sz w:val="24"/>
          <w:szCs w:val="24"/>
        </w:rPr>
      </w:pPr>
    </w:p>
    <w:p w14:paraId="086F59D4" w14:textId="77777777" w:rsidR="00DC349A" w:rsidRDefault="00DC349A" w:rsidP="00B369F7">
      <w:pPr>
        <w:spacing w:line="240" w:lineRule="auto"/>
      </w:pPr>
    </w:p>
    <w:p w14:paraId="32D5CC12" w14:textId="09629FB3" w:rsidR="00CC31DC" w:rsidRPr="00CF2315" w:rsidRDefault="00187EFA" w:rsidP="00B15C37">
      <w:pPr>
        <w:pStyle w:val="Keywords"/>
        <w:spacing w:line="240" w:lineRule="auto"/>
      </w:pPr>
      <w:r w:rsidRPr="00187EFA">
        <w:rPr>
          <w:b/>
        </w:rPr>
        <w:t>Keywords</w:t>
      </w:r>
      <w:r>
        <w:t>:</w:t>
      </w:r>
      <w:r w:rsidR="00CC31DC" w:rsidRPr="00CF2315">
        <w:t xml:space="preserve"> </w:t>
      </w:r>
      <w:r w:rsidR="00B15C37">
        <w:t>Liquid biopsy, Fourier transform infrared (FTIR) spectroscopy, machine learning, cancer diagnostics</w:t>
      </w:r>
      <w:r w:rsidR="00CC31DC" w:rsidRPr="00187EFA">
        <w:t>.</w:t>
      </w:r>
    </w:p>
    <w:p w14:paraId="4F028EE7" w14:textId="77777777" w:rsidR="00B472F5" w:rsidRPr="00B472F5" w:rsidRDefault="00B472F5" w:rsidP="00B369F7">
      <w:pPr>
        <w:spacing w:line="240" w:lineRule="auto"/>
      </w:pPr>
    </w:p>
    <w:p w14:paraId="30310EE2" w14:textId="3938F290" w:rsidR="007F51D0" w:rsidRDefault="007A7F04" w:rsidP="00B369F7">
      <w:pPr>
        <w:pStyle w:val="CorrespondingAuthorFootnote"/>
        <w:spacing w:line="240" w:lineRule="auto"/>
      </w:pPr>
      <w:r>
        <w:rPr>
          <w:b/>
        </w:rPr>
        <w:t>*</w:t>
      </w:r>
      <w:r w:rsidR="005E67EF">
        <w:t>David J Rowe</w:t>
      </w:r>
      <w:r>
        <w:rPr>
          <w:b/>
        </w:rPr>
        <w:t>,</w:t>
      </w:r>
      <w:r w:rsidR="00E12C3D">
        <w:t xml:space="preserve"> E-mail:</w:t>
      </w:r>
      <w:r w:rsidR="005E67EF">
        <w:t xml:space="preserve"> </w:t>
      </w:r>
      <w:hyperlink r:id="rId11" w:history="1">
        <w:r w:rsidR="005E67EF" w:rsidRPr="00216116">
          <w:rPr>
            <w:rStyle w:val="Hyperlink"/>
          </w:rPr>
          <w:t>d.rowe@soton.ac.uk</w:t>
        </w:r>
      </w:hyperlink>
    </w:p>
    <w:p w14:paraId="7A02E409" w14:textId="3D5F998D" w:rsidR="00B369F7" w:rsidRPr="00E12C3D" w:rsidRDefault="00B369F7" w:rsidP="00BB34E0">
      <w:pPr>
        <w:pStyle w:val="Heading1"/>
        <w:numPr>
          <w:ilvl w:val="0"/>
          <w:numId w:val="0"/>
        </w:numPr>
      </w:pPr>
    </w:p>
    <w:p w14:paraId="675EC88D" w14:textId="77093075" w:rsidR="009C68F6" w:rsidRDefault="00B20918" w:rsidP="5D58B2BF">
      <w:pPr>
        <w:pStyle w:val="Heading1"/>
      </w:pPr>
      <w:r>
        <w:t>Introduction</w:t>
      </w:r>
    </w:p>
    <w:p w14:paraId="12F80314" w14:textId="67AF0592" w:rsidR="7F0D6AA1" w:rsidRDefault="7F0D6AA1" w:rsidP="5D58B2BF">
      <w:r>
        <w:t xml:space="preserve">Early detection </w:t>
      </w:r>
      <w:r w:rsidR="1A1BA068">
        <w:t xml:space="preserve">of cancer </w:t>
      </w:r>
      <w:r>
        <w:t>is essential to improv</w:t>
      </w:r>
      <w:r w:rsidR="3C4CC3BD">
        <w:t>ing</w:t>
      </w:r>
      <w:r w:rsidR="46623D9A">
        <w:t xml:space="preserve"> </w:t>
      </w:r>
      <w:r>
        <w:t>outcomes</w:t>
      </w:r>
      <w:r w:rsidR="7544C594">
        <w:t>.</w:t>
      </w:r>
      <w:r>
        <w:t xml:space="preserve"> </w:t>
      </w:r>
      <w:r w:rsidR="0D334E06">
        <w:t xml:space="preserve">The degree of spread of a cancer at diagnosis, its clinical stage, is linked to the likelihood of cure </w:t>
      </w:r>
      <w:r w:rsidR="27FCC5E5">
        <w:t>and long-term survival in most cancers</w:t>
      </w:r>
      <w:r w:rsidR="002A414D">
        <w:t>. T</w:t>
      </w:r>
      <w:r w:rsidR="27FCC5E5">
        <w:t xml:space="preserve">his is particularly relevant in lung cancer, where </w:t>
      </w:r>
      <w:r w:rsidR="1E0B5905">
        <w:t>5-year survival for those diagnosed at the earliest stage</w:t>
      </w:r>
      <w:r w:rsidR="15EC2053">
        <w:t xml:space="preserve"> (Stage I)</w:t>
      </w:r>
      <w:r w:rsidR="1E0B5905">
        <w:t xml:space="preserve"> was 6</w:t>
      </w:r>
      <w:r w:rsidR="35F4D12A">
        <w:t>7</w:t>
      </w:r>
      <w:r w:rsidR="1E0B5905">
        <w:t>.</w:t>
      </w:r>
      <w:r w:rsidR="3B18B747">
        <w:t>8</w:t>
      </w:r>
      <w:r w:rsidR="1E0B5905">
        <w:t>% (6</w:t>
      </w:r>
      <w:r w:rsidR="504081D4">
        <w:t>6.2</w:t>
      </w:r>
      <w:r w:rsidR="1E0B5905">
        <w:t>-6</w:t>
      </w:r>
      <w:r w:rsidR="6EF8C3EA">
        <w:t>9</w:t>
      </w:r>
      <w:r w:rsidR="1E0B5905">
        <w:t>.</w:t>
      </w:r>
      <w:r w:rsidR="040ED5D5">
        <w:t>4</w:t>
      </w:r>
      <w:r w:rsidR="259DB86F">
        <w:t xml:space="preserve"> with</w:t>
      </w:r>
      <w:r w:rsidR="1E0B5905">
        <w:t xml:space="preserve"> 95</w:t>
      </w:r>
      <w:r w:rsidR="0DBFD739">
        <w:t>%</w:t>
      </w:r>
      <w:r w:rsidR="06969288">
        <w:t xml:space="preserve"> confidence interval) compared to </w:t>
      </w:r>
      <w:r w:rsidR="7430E18C">
        <w:t>8.8</w:t>
      </w:r>
      <w:r w:rsidR="06969288">
        <w:t>% (</w:t>
      </w:r>
      <w:r w:rsidR="19F4D1A2">
        <w:t>8.4</w:t>
      </w:r>
      <w:r w:rsidR="06969288">
        <w:t>-</w:t>
      </w:r>
      <w:r w:rsidR="306FAF12">
        <w:t>9.2</w:t>
      </w:r>
      <w:r w:rsidR="06969288">
        <w:t>%) for those with the highest stage</w:t>
      </w:r>
      <w:r w:rsidR="231F6C0D">
        <w:t xml:space="preserve"> (Stage IV)</w:t>
      </w:r>
      <w:r w:rsidR="00D23099">
        <w:t xml:space="preserve"> in </w:t>
      </w:r>
      <w:r w:rsidR="004E6C8D">
        <w:t>England</w:t>
      </w:r>
      <w:r w:rsidR="00D23099">
        <w:t xml:space="preserve"> between 2016 </w:t>
      </w:r>
      <w:r w:rsidR="002659EC">
        <w:t>–</w:t>
      </w:r>
      <w:r w:rsidR="00D23099">
        <w:t xml:space="preserve"> 202</w:t>
      </w:r>
      <w:r w:rsidR="002659EC">
        <w:t>0</w:t>
      </w:r>
      <w:r w:rsidR="003051ED">
        <w:t xml:space="preserve"> </w:t>
      </w:r>
      <w:r w:rsidR="00157B49">
        <w:fldChar w:fldCharType="begin"/>
      </w:r>
      <w:r w:rsidR="00B61ED3">
        <w:instrText xml:space="preserve"> ADDIN EN.CITE &lt;EndNote&gt;&lt;Cite ExcludeAuth="1"&gt;&lt;Year&gt;2023&lt;/Year&gt;&lt;RecNum&gt;818&lt;/RecNum&gt;&lt;DisplayText&gt;[1]&lt;/DisplayText&gt;&lt;record&gt;&lt;rec-number&gt;818&lt;/rec-number&gt;&lt;foreign-keys&gt;&lt;key app="EN" db-id="5e2s9zseqvvrtce0z055xzx4x0tfxapvz0tw" timestamp="1769166938" guid="ce1c440c-9a56-4737-a739-da525849081d"&gt;818&lt;/key&gt;&lt;/foreign-keys&gt;&lt;ref-type name="Journal Article"&gt;17&lt;/ref-type&gt;&lt;contributors&gt;&lt;/contributors&gt;&lt;titles&gt;&lt;title&gt;Cancer Survival in England, cancers diagnosed 2016 to 2020, followed up to 2021&lt;/title&gt;&lt;secondary-title&gt;NHS Digital&lt;/secondary-title&gt;&lt;/titles&gt;&lt;periodical&gt;&lt;full-title&gt;NHS Digital&lt;/full-title&gt;&lt;/periodical&gt;&lt;dates&gt;&lt;year&gt;2023&lt;/year&gt;&lt;/dates&gt;&lt;urls&gt;&lt;/urls&gt;&lt;/record&gt;&lt;/Cite&gt;&lt;/EndNote&gt;</w:instrText>
      </w:r>
      <w:r w:rsidR="00157B49">
        <w:fldChar w:fldCharType="separate"/>
      </w:r>
      <w:r w:rsidR="00157B49">
        <w:rPr>
          <w:noProof/>
        </w:rPr>
        <w:t>[1]</w:t>
      </w:r>
      <w:r w:rsidR="00157B49">
        <w:fldChar w:fldCharType="end"/>
      </w:r>
      <w:r w:rsidR="305845A3">
        <w:t>.</w:t>
      </w:r>
    </w:p>
    <w:p w14:paraId="0D1D8FC1" w14:textId="2124086D" w:rsidR="305845A3" w:rsidRDefault="305845A3" w:rsidP="5D58B2BF">
      <w:r>
        <w:t xml:space="preserve"> </w:t>
      </w:r>
    </w:p>
    <w:p w14:paraId="277CA70D" w14:textId="57746369" w:rsidR="5D58B2BF" w:rsidRDefault="0FD7FDD3" w:rsidP="5D58B2BF">
      <w:r>
        <w:t xml:space="preserve">The UK National Health Service </w:t>
      </w:r>
      <w:r w:rsidR="35AC8AE7">
        <w:t xml:space="preserve">(NHS) </w:t>
      </w:r>
      <w:r>
        <w:t xml:space="preserve">is in the process of </w:t>
      </w:r>
      <w:r w:rsidR="28E232F9">
        <w:t>expanding access to</w:t>
      </w:r>
      <w:r>
        <w:t xml:space="preserve"> </w:t>
      </w:r>
      <w:r w:rsidR="34F44026">
        <w:t>targeted</w:t>
      </w:r>
      <w:r w:rsidR="3C8B0A5B">
        <w:t xml:space="preserve"> lung health checks in current or previous smokers </w:t>
      </w:r>
      <w:r w:rsidR="2F65BD5B">
        <w:t xml:space="preserve">over the age of 55, </w:t>
      </w:r>
      <w:r w:rsidR="68162AFB">
        <w:t>assessments which include</w:t>
      </w:r>
      <w:r w:rsidR="3C8B0A5B">
        <w:t xml:space="preserve"> low dose </w:t>
      </w:r>
      <w:r w:rsidR="00B55CFC">
        <w:t>c</w:t>
      </w:r>
      <w:r w:rsidR="3C8B0A5B">
        <w:t>omputed</w:t>
      </w:r>
      <w:r w:rsidR="00B55CFC">
        <w:t xml:space="preserve"> t</w:t>
      </w:r>
      <w:r w:rsidR="3C8B0A5B">
        <w:t>omography (</w:t>
      </w:r>
      <w:r w:rsidR="00AA2C90">
        <w:t>LD</w:t>
      </w:r>
      <w:r w:rsidR="3C8B0A5B">
        <w:t>CT) scans</w:t>
      </w:r>
      <w:r w:rsidR="25EFA431">
        <w:t>, with a view to establishing its fourth national cancer screening program</w:t>
      </w:r>
      <w:r w:rsidR="070ECA20">
        <w:t>.</w:t>
      </w:r>
      <w:r w:rsidR="3C8B0A5B">
        <w:t xml:space="preserve"> </w:t>
      </w:r>
      <w:r w:rsidR="45A4321E">
        <w:t>W</w:t>
      </w:r>
      <w:r w:rsidR="18F6617F">
        <w:t>hile this is proving effective at identifying cancers at an early stage in at risk individuals</w:t>
      </w:r>
      <w:r w:rsidR="6F448FD6">
        <w:t>, there are issues to this approach including a risk of ionising radiation</w:t>
      </w:r>
      <w:r w:rsidR="7302B6B8">
        <w:t xml:space="preserve"> leading to future malignancies</w:t>
      </w:r>
      <w:r w:rsidR="005E49DC">
        <w:t>.</w:t>
      </w:r>
      <w:r w:rsidR="00D76A48" w:rsidRPr="00D76A48">
        <w:rPr>
          <w:rFonts w:ascii="Segoe UI" w:hAnsi="Segoe UI" w:cs="Segoe UI"/>
          <w:color w:val="auto"/>
          <w:sz w:val="21"/>
          <w:szCs w:val="21"/>
          <w:shd w:val="clear" w:color="auto" w:fill="auto"/>
        </w:rPr>
        <w:t xml:space="preserve"> </w:t>
      </w:r>
      <w:r w:rsidR="00D125E8">
        <w:t>and t</w:t>
      </w:r>
      <w:r w:rsidR="00D76A48" w:rsidRPr="00D76A48">
        <w:t xml:space="preserve">he high volume of referrals generated by symptoms common among </w:t>
      </w:r>
      <w:proofErr w:type="gramStart"/>
      <w:r w:rsidR="00D76A48" w:rsidRPr="00D76A48">
        <w:t>smokers</w:t>
      </w:r>
      <w:proofErr w:type="gramEnd"/>
      <w:r w:rsidR="00D76A48" w:rsidRPr="00D76A48">
        <w:t xml:space="preserve"> places substantial pressure on diagnostic pathways</w:t>
      </w:r>
      <w:r w:rsidR="6F448FD6">
        <w:t>.</w:t>
      </w:r>
      <w:r w:rsidR="18F6617F">
        <w:t xml:space="preserve"> </w:t>
      </w:r>
      <w:r w:rsidR="126B6789">
        <w:t>Including</w:t>
      </w:r>
      <w:r w:rsidR="6C62149E">
        <w:t xml:space="preserve"> minimally invasive testing</w:t>
      </w:r>
      <w:r w:rsidR="3C238A48">
        <w:t xml:space="preserve"> early in diagnostic pathways </w:t>
      </w:r>
      <w:r w:rsidR="00E95771">
        <w:t>c</w:t>
      </w:r>
      <w:r w:rsidR="3C238A48">
        <w:t>ould</w:t>
      </w:r>
      <w:r w:rsidR="6C62149E">
        <w:t xml:space="preserve"> </w:t>
      </w:r>
      <w:r w:rsidR="62E83F38">
        <w:t>enhance</w:t>
      </w:r>
      <w:r w:rsidR="6C62149E">
        <w:t xml:space="preserve"> risk-stratification of </w:t>
      </w:r>
      <w:r w:rsidR="4A007B95">
        <w:t>patients</w:t>
      </w:r>
      <w:r w:rsidR="00E95771">
        <w:t xml:space="preserve">, </w:t>
      </w:r>
      <w:r w:rsidR="00E95771" w:rsidRPr="00E95771">
        <w:t>helping to better target LDCT to those most likely to benefit and thereby increase the positive predictive value of the program.</w:t>
      </w:r>
    </w:p>
    <w:p w14:paraId="3C9BD1B0" w14:textId="0B005EC5" w:rsidR="5D58B2BF" w:rsidRDefault="5D58B2BF" w:rsidP="5D58B2BF"/>
    <w:p w14:paraId="013356B5" w14:textId="6C81488A" w:rsidR="63BB5D99" w:rsidRDefault="63BB5D99" w:rsidP="00561C21">
      <w:pPr>
        <w:shd w:val="clear" w:color="auto" w:fill="FFFFFF" w:themeFill="background1"/>
      </w:pPr>
      <w:r>
        <w:t xml:space="preserve">The concept of </w:t>
      </w:r>
      <w:r w:rsidR="795F0E6E">
        <w:t xml:space="preserve">using blood sampling to detect cancer, a </w:t>
      </w:r>
      <w:r w:rsidR="00656F9F">
        <w:t>so-called</w:t>
      </w:r>
      <w:r w:rsidR="795F0E6E">
        <w:t xml:space="preserve"> liquid biopsy, is an appealing one and the subject of much interest.</w:t>
      </w:r>
      <w:r w:rsidR="11835A80">
        <w:t xml:space="preserve"> Various approaches have been </w:t>
      </w:r>
      <w:r w:rsidR="55617F37">
        <w:t>assessed</w:t>
      </w:r>
      <w:r w:rsidR="11835A80">
        <w:t xml:space="preserve">, </w:t>
      </w:r>
      <w:r w:rsidR="098013CE">
        <w:t>with circulating tumour DNA (ctDNA) detection the mo</w:t>
      </w:r>
      <w:r w:rsidR="3412E5BC">
        <w:t xml:space="preserve">st </w:t>
      </w:r>
      <w:r w:rsidR="7EAA68F3">
        <w:t>advanced</w:t>
      </w:r>
      <w:r w:rsidR="743C3EE2">
        <w:t xml:space="preserve">, </w:t>
      </w:r>
      <w:r w:rsidR="00656F9F">
        <w:t>whereby</w:t>
      </w:r>
      <w:r w:rsidR="743C3EE2">
        <w:t xml:space="preserve"> nucleic acid material </w:t>
      </w:r>
      <w:r w:rsidR="51BB53EE">
        <w:t>derived from</w:t>
      </w:r>
      <w:r w:rsidR="743C3EE2">
        <w:t xml:space="preserve"> tumours is identified and sequence</w:t>
      </w:r>
      <w:r w:rsidR="00BD4D73">
        <w:t xml:space="preserve">d </w:t>
      </w:r>
      <w:r>
        <w:fldChar w:fldCharType="begin">
          <w:fldData xml:space="preserve">PEVuZE5vdGU+PENpdGU+PEF1dGhvcj5CZXR0ZWdvd2RhPC9BdXRob3I+PFllYXI+MjAxNDwvWWVh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</w:fldData>
        </w:fldChar>
      </w:r>
      <w:r w:rsidR="00157B49">
        <w:instrText xml:space="preserve"> ADDIN EN.CITE </w:instrText>
      </w:r>
      <w:r w:rsidR="00157B49">
        <w:fldChar w:fldCharType="begin">
          <w:fldData xml:space="preserve">PEVuZE5vdGU+PENpdGU+PEF1dGhvcj5CZXR0ZWdvd2RhPC9BdXRob3I+PFllYXI+MjAxNDwvWWVh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</w:fldData>
        </w:fldChar>
      </w:r>
      <w:r w:rsidR="00157B49">
        <w:instrText xml:space="preserve"> ADDIN EN.CITE.DATA </w:instrText>
      </w:r>
      <w:r w:rsidR="00157B49">
        <w:fldChar w:fldCharType="end"/>
      </w:r>
      <w:r>
        <w:fldChar w:fldCharType="separate"/>
      </w:r>
      <w:r w:rsidR="00157B49">
        <w:rPr>
          <w:noProof/>
        </w:rPr>
        <w:t>[2-4]</w:t>
      </w:r>
      <w:r>
        <w:fldChar w:fldCharType="end"/>
      </w:r>
      <w:r w:rsidR="743C3EE2">
        <w:t>. This technique has reached routine clinical practice, particularly for identifying tar</w:t>
      </w:r>
      <w:r w:rsidR="0689D831">
        <w:t>getable mutations</w:t>
      </w:r>
      <w:r w:rsidR="00DC1C70">
        <w:t xml:space="preserve"> </w:t>
      </w:r>
      <w:r>
        <w:fldChar w:fldCharType="begin"/>
      </w:r>
      <w:r w:rsidR="00157B49">
        <w:instrText xml:space="preserve"> ADDIN EN.CITE &lt;EndNote&gt;&lt;Cite&gt;&lt;Author&gt;van der Leest&lt;/Author&gt;&lt;Year&gt;2025&lt;/Year&gt;&lt;RecNum&gt;827&lt;/RecNum&gt;&lt;DisplayText&gt;[5]&lt;/DisplayText&gt;&lt;record&gt;&lt;rec-number&gt;827&lt;/rec-number&gt;&lt;foreign-keys&gt;&lt;key app="EN" db-id="fzva0ad2rzdftzers08v0dsmt5f0wsvfex5r" timestamp="1753437275"&gt;827&lt;/key&gt;&lt;/foreign-keys&gt;&lt;ref-type name="Journal Article"&gt;17&lt;/ref-type&gt;&lt;contributors&gt;&lt;authors&gt;&lt;author&gt;van der Leest, P.&lt;/author&gt;&lt;author&gt;Rozendal, P.&lt;/author&gt;&lt;author&gt;Rifaela, N.&lt;/author&gt;&lt;author&gt;van der Wekken, A. J.&lt;/author&gt;&lt;author&gt;Kievit, H.&lt;/author&gt;&lt;author&gt;de Jager, V. D.&lt;/author&gt;&lt;author&gt;Sidorenkov, G.&lt;/author&gt;&lt;author&gt;van Kempen, L. C.&lt;/author&gt;&lt;author&gt;Hiltermann, T. J. N.&lt;/author&gt;&lt;author&gt;Schuuring, E.&lt;/author&gt;&lt;/authors&gt;&lt;/contributors&gt;&lt;titles&gt;&lt;title&gt;Detection of actionable mutations in circulating tumor DNA for non-small cell lung cancer patients&lt;/title&gt;&lt;secondary-title&gt;Communications Medicine&lt;/secondary-title&gt;&lt;/titles&gt;&lt;periodical&gt;&lt;full-title&gt;Communications Medicine&lt;/full-title&gt;&lt;/periodical&gt;&lt;volume&gt;5&lt;/volume&gt;&lt;number&gt;1&lt;/number&gt;&lt;dates&gt;&lt;year&gt;2025&lt;/year&gt;&lt;/dates&gt;&lt;work-type&gt;Article&lt;/work-type&gt;&lt;urls&gt;&lt;related-urls&gt;&lt;url&gt;https://www.scopus.com/inward/record.uri?eid=2-s2.0-105006822424&amp;amp;doi=10.1038%2fs43856-025-00921-8&amp;amp;partnerID=40&amp;amp;md5=64cd1322dc71c77dc560e9827309e7a4&lt;/url&gt;&lt;/related-urls&gt;&lt;/urls&gt;&lt;custom7&gt;204&lt;/custom7&gt;&lt;electronic-resource-num&gt;10.1038/s43856-025-00921-8&lt;/electronic-resource-num&gt;&lt;remote-database-name&gt;Scopus&lt;/remote-database-name&gt;&lt;/record&gt;&lt;/Cite&gt;&lt;/EndNote&gt;</w:instrText>
      </w:r>
      <w:r>
        <w:fldChar w:fldCharType="separate"/>
      </w:r>
      <w:r w:rsidR="00157B49">
        <w:rPr>
          <w:noProof/>
        </w:rPr>
        <w:t>[5]</w:t>
      </w:r>
      <w:r>
        <w:fldChar w:fldCharType="end"/>
      </w:r>
      <w:r w:rsidR="0689D831">
        <w:t xml:space="preserve"> and increasingly</w:t>
      </w:r>
      <w:r w:rsidR="00561C21">
        <w:t xml:space="preserve"> </w:t>
      </w:r>
      <w:r w:rsidR="0689D831">
        <w:t xml:space="preserve">for </w:t>
      </w:r>
      <w:r w:rsidR="40F27D8D">
        <w:t xml:space="preserve">assessing </w:t>
      </w:r>
      <w:r w:rsidR="0689D831">
        <w:t xml:space="preserve">treatment </w:t>
      </w:r>
      <w:r w:rsidR="0689D831">
        <w:lastRenderedPageBreak/>
        <w:t>response</w:t>
      </w:r>
      <w:r w:rsidR="00F52506">
        <w:t xml:space="preserve"> </w:t>
      </w:r>
      <w:r>
        <w:fldChar w:fldCharType="begin">
          <w:fldData xml:space="preserve">PEVuZE5vdGU+PENpdGU+PEF1dGhvcj5EaWVobDwvQXV0aG9yPjxZZWFyPjIwMDg8L1llYXI+PFJl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</w:fldData>
        </w:fldChar>
      </w:r>
      <w:r w:rsidR="00157B49">
        <w:instrText xml:space="preserve"> ADDIN EN.CITE </w:instrText>
      </w:r>
      <w:r w:rsidR="00157B49">
        <w:fldChar w:fldCharType="begin">
          <w:fldData xml:space="preserve">PEVuZE5vdGU+PENpdGU+PEF1dGhvcj5EaWVobDwvQXV0aG9yPjxZZWFyPjIwMDg8L1llYXI+PFJl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</w:fldData>
        </w:fldChar>
      </w:r>
      <w:r w:rsidR="00157B49">
        <w:instrText xml:space="preserve"> ADDIN EN.CITE.DATA </w:instrText>
      </w:r>
      <w:r w:rsidR="00157B49">
        <w:fldChar w:fldCharType="end"/>
      </w:r>
      <w:r>
        <w:fldChar w:fldCharType="separate"/>
      </w:r>
      <w:r w:rsidR="00157B49">
        <w:rPr>
          <w:noProof/>
        </w:rPr>
        <w:t>[6, 7]</w:t>
      </w:r>
      <w:r>
        <w:fldChar w:fldCharType="end"/>
      </w:r>
      <w:r w:rsidR="0689D831">
        <w:t>, but has not yet been proven reliable enough, and cost effective enough to be used as diagnostic screening tool</w:t>
      </w:r>
      <w:r w:rsidR="00D1755C">
        <w:t xml:space="preserve"> </w:t>
      </w:r>
      <w:r>
        <w:fldChar w:fldCharType="begin">
          <w:fldData xml:space="preserve">PEVuZE5vdGU+PENpdGU+PEF1dGhvcj5Tb2RhPC9BdXRob3I+PFllYXI+MjAxOTwvWWVhcj48UmVj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</w:fldData>
        </w:fldChar>
      </w:r>
      <w:r w:rsidR="00157B49">
        <w:instrText xml:space="preserve"> ADDIN EN.CITE </w:instrText>
      </w:r>
      <w:r w:rsidR="00157B49">
        <w:fldChar w:fldCharType="begin">
          <w:fldData xml:space="preserve">PEVuZE5vdGU+PENpdGU+PEF1dGhvcj5Tb2RhPC9BdXRob3I+PFllYXI+MjAxOTwvWWVhcj48UmVj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</w:fldData>
        </w:fldChar>
      </w:r>
      <w:r w:rsidR="00157B49">
        <w:instrText xml:space="preserve"> ADDIN EN.CITE.DATA </w:instrText>
      </w:r>
      <w:r w:rsidR="00157B49">
        <w:fldChar w:fldCharType="end"/>
      </w:r>
      <w:r>
        <w:fldChar w:fldCharType="separate"/>
      </w:r>
      <w:r w:rsidR="00157B49">
        <w:rPr>
          <w:noProof/>
        </w:rPr>
        <w:t>[8, 9]</w:t>
      </w:r>
      <w:r>
        <w:fldChar w:fldCharType="end"/>
      </w:r>
      <w:r w:rsidR="0689D831">
        <w:t>.</w:t>
      </w:r>
      <w:r w:rsidR="00C42F9A">
        <w:t xml:space="preserve"> Current </w:t>
      </w:r>
      <w:r w:rsidR="00B20B8C">
        <w:t xml:space="preserve">estimates of the cost of ctDNA tests vary </w:t>
      </w:r>
      <w:r w:rsidR="00717AA3" w:rsidRPr="2A857776">
        <w:t>but it is currently too expensive to be widely accepted and adopted as a screening test</w:t>
      </w:r>
      <w:r w:rsidR="00717AA3">
        <w:t>.</w:t>
      </w:r>
    </w:p>
    <w:p w14:paraId="4A2AD80D" w14:textId="77777777" w:rsidR="00530E1F" w:rsidRDefault="00530E1F" w:rsidP="00530E1F">
      <w:pPr>
        <w:rPr>
          <w:i/>
          <w:iCs/>
        </w:rPr>
      </w:pPr>
    </w:p>
    <w:p w14:paraId="523ECADD" w14:textId="2916C906" w:rsidR="00887590" w:rsidRDefault="00AE28F2" w:rsidP="003045A6">
      <w:r>
        <w:t>Attenuated total reflection-Fourier transform infrared (ATR-</w:t>
      </w:r>
      <w:r w:rsidRPr="007711AE">
        <w:t>FTIR</w:t>
      </w:r>
      <w:r>
        <w:t>)</w:t>
      </w:r>
      <w:r w:rsidRPr="007711AE">
        <w:t xml:space="preserve"> spectroscopy</w:t>
      </w:r>
      <w:r>
        <w:t xml:space="preserve"> </w:t>
      </w:r>
      <w:r w:rsidR="00A35BB7">
        <w:t xml:space="preserve">is a method that </w:t>
      </w:r>
      <w:r w:rsidR="00774E87">
        <w:t xml:space="preserve">measures the absorption spectrum of a sample using the evanescent field </w:t>
      </w:r>
      <w:r w:rsidR="00191A07">
        <w:t xml:space="preserve">of an internally reflected </w:t>
      </w:r>
      <w:r w:rsidR="009D1A34">
        <w:t xml:space="preserve">infrared </w:t>
      </w:r>
      <w:r w:rsidR="00191A07">
        <w:t>beam</w:t>
      </w:r>
      <w:r w:rsidR="006A09FD">
        <w:t xml:space="preserve">. This </w:t>
      </w:r>
      <w:r w:rsidR="004E1AD7">
        <w:t xml:space="preserve">greatly reduces the pathlength of light in the sample </w:t>
      </w:r>
      <w:r w:rsidR="00DD3FFE">
        <w:t>and thereby reduces the effect of water, which is highly absorbing in the mid-infrared spectral region</w:t>
      </w:r>
      <w:r w:rsidR="0057007F">
        <w:t xml:space="preserve"> </w:t>
      </w:r>
      <w:r w:rsidR="00B548CD">
        <w:fldChar w:fldCharType="begin"/>
      </w:r>
      <w:r w:rsidR="003562ED">
        <w:instrText xml:space="preserve"> ADDIN EN.CITE &lt;EndNote&gt;&lt;Cite&gt;&lt;Author&gt;Harrick&lt;/Author&gt;&lt;Year&gt;1967&lt;/Year&gt;&lt;RecNum&gt;40&lt;/RecNum&gt;&lt;DisplayText&gt;[10, 11]&lt;/DisplayText&gt;&lt;record&gt;&lt;rec-number&gt;40&lt;/rec-number&gt;&lt;foreign-keys&gt;&lt;key app="EN" db-id="5e2s9zseqvvrtce0z055xzx4x0tfxapvz0tw" timestamp="1660144643" guid="587d6469-3da5-474d-989c-2e000064e7df"&gt;40&lt;/key&gt;&lt;/foreign-keys&gt;&lt;ref-type name="Book"&gt;6&lt;/ref-type&gt;&lt;contributors&gt;&lt;authors&gt;&lt;author&gt;Harrick, N.J.&lt;/author&gt;&lt;/authors&gt;&lt;/contributors&gt;&lt;titles&gt;&lt;title&gt;Internal Reflection Spectroscopy&lt;/title&gt;&lt;/titles&gt;&lt;keywords&gt;&lt;keyword&gt;&amp;amp; Conditions&lt;/keyword&gt;&lt;/keywords&gt;&lt;dates&gt;&lt;year&gt;1967&lt;/year&gt;&lt;/dates&gt;&lt;publisher&gt;Interscience&lt;/publisher&gt;&lt;urls&gt;&lt;related-urls&gt;&lt;url&gt;http://www.harricksci.com/ftir/books_software/group/Internal-Reflection-Spectroscopy&lt;/url&gt;&lt;/related-urls&gt;&lt;/urls&gt;&lt;/record&gt;&lt;/Cite&gt;&lt;Cite&gt;&lt;Author&gt;Rowe&lt;/Author&gt;&lt;Year&gt;2017&lt;/Year&gt;&lt;RecNum&gt;244&lt;/RecNum&gt;&lt;record&gt;&lt;rec-number&gt;244&lt;/rec-number&gt;&lt;foreign-keys&gt;&lt;key app="EN" db-id="5e2s9zseqvvrtce0z055xzx4x0tfxapvz0tw" timestamp="1660144645" guid="565f6bf6-8b15-4270-bcbc-82fb89c60d0b"&gt;244&lt;/key&gt;&lt;/foreign-keys&gt;&lt;ref-type name="Journal Article"&gt;17&lt;/ref-type&gt;&lt;contributors&gt;&lt;authors&gt;&lt;author&gt;Rowe, David J.&lt;/author&gt;&lt;author&gt;Smith, David&lt;/author&gt;&lt;author&gt;Wilkinson, James S.&lt;/author&gt;&lt;/authors&gt;&lt;/contributors&gt;&lt;titles&gt;&lt;title&gt;Complex refractive index spectra of whole blood and aqueous solutions of anticoagulants, analgesics and buffers in the mid-infrared&lt;/title&gt;&lt;secondary-title&gt;Scientific Reports&lt;/secondary-title&gt;&lt;/titles&gt;&lt;periodical&gt;&lt;full-title&gt;Scientific Reports&lt;/full-title&gt;&lt;/periodical&gt;&lt;pages&gt;7356&lt;/pages&gt;&lt;volume&gt;7&lt;/volume&gt;&lt;dates&gt;&lt;year&gt;2017&lt;/year&gt;&lt;/dates&gt;&lt;urls&gt;&lt;/urls&gt;&lt;/record&gt;&lt;/Cite&gt;&lt;/EndNote&gt;</w:instrText>
      </w:r>
      <w:r w:rsidR="00B548CD">
        <w:fldChar w:fldCharType="separate"/>
      </w:r>
      <w:r w:rsidR="0057007F">
        <w:rPr>
          <w:noProof/>
        </w:rPr>
        <w:t>[10, 11]</w:t>
      </w:r>
      <w:r w:rsidR="00B548CD">
        <w:fldChar w:fldCharType="end"/>
      </w:r>
      <w:r w:rsidR="006A09FD">
        <w:t xml:space="preserve">, and </w:t>
      </w:r>
      <w:r w:rsidR="008F0C5B">
        <w:t xml:space="preserve">enables the identification of </w:t>
      </w:r>
      <w:r w:rsidR="00A36AC8">
        <w:t xml:space="preserve">less absorbing </w:t>
      </w:r>
      <w:r w:rsidR="007C1650">
        <w:t>biochemical species</w:t>
      </w:r>
      <w:r w:rsidR="00A36AC8">
        <w:t>.</w:t>
      </w:r>
      <w:r w:rsidR="007520F8">
        <w:t xml:space="preserve"> </w:t>
      </w:r>
      <w:r w:rsidR="007E7ABE">
        <w:fldChar w:fldCharType="begin"/>
      </w:r>
      <w:r w:rsidR="007E7ABE">
        <w:instrText xml:space="preserve"> REF _Ref220424679 \h </w:instrText>
      </w:r>
      <w:r w:rsidR="007E7ABE">
        <w:fldChar w:fldCharType="separate"/>
      </w:r>
      <w:r w:rsidR="00675956">
        <w:t xml:space="preserve">Figure </w:t>
      </w:r>
      <w:r w:rsidR="00675956">
        <w:rPr>
          <w:noProof/>
        </w:rPr>
        <w:t>1</w:t>
      </w:r>
      <w:r w:rsidR="007E7ABE">
        <w:fldChar w:fldCharType="end"/>
      </w:r>
      <w:r w:rsidR="007E7ABE">
        <w:t xml:space="preserve"> shows </w:t>
      </w:r>
      <w:r w:rsidR="00A1655B">
        <w:t xml:space="preserve">example spectra of serum in its wet and dried states and highlights the different </w:t>
      </w:r>
      <w:r w:rsidR="00706897">
        <w:t xml:space="preserve">spectral regions </w:t>
      </w:r>
      <w:r w:rsidR="00F450C1">
        <w:t xml:space="preserve">corresponding to </w:t>
      </w:r>
      <w:r w:rsidR="009971D1">
        <w:t xml:space="preserve">the </w:t>
      </w:r>
      <w:r w:rsidR="00F450C1">
        <w:t>different biochemical species</w:t>
      </w:r>
      <w:r w:rsidR="00675956">
        <w:t xml:space="preserve"> </w:t>
      </w:r>
      <w:r w:rsidR="00DC6E66">
        <w:fldChar w:fldCharType="begin"/>
      </w:r>
      <w:r w:rsidR="00DC6E66">
        <w:instrText xml:space="preserve"> ADDIN EN.CITE &lt;EndNote&gt;&lt;Cite&gt;&lt;Author&gt;Movasaghi&lt;/Author&gt;&lt;Year&gt;2008&lt;/Year&gt;&lt;RecNum&gt;840&lt;/RecNum&gt;&lt;DisplayText&gt;[12]&lt;/DisplayText&gt;&lt;record&gt;&lt;rec-number&gt;840&lt;/rec-number&gt;&lt;foreign-keys&gt;&lt;key app="EN" db-id="fzva0ad2rzdftzers08v0dsmt5f0wsvfex5r" timestamp="1769531585"&gt;840&lt;/key&gt;&lt;/foreign-keys&gt;&lt;ref-type name="Journal Article"&gt;17&lt;/ref-type&gt;&lt;contributors&gt;&lt;authors&gt;&lt;author&gt;Movasaghi, Zanyar&lt;/author&gt;&lt;author&gt;Rehman, Shazza&lt;/author&gt;&lt;author&gt;ur Rehman, Dr Ihtesham&lt;/author&gt;&lt;/authors&gt;&lt;/contributors&gt;&lt;titles&gt;&lt;title&gt;Fourier Transform Infrared (FTIR) Spectroscopy of Biological Tissues&lt;/title&gt;&lt;secondary-title&gt;Applied Spectroscopy Reviews&lt;/secondary-title&gt;&lt;/titles&gt;&lt;periodical&gt;&lt;full-title&gt;Applied Spectroscopy Reviews&lt;/full-title&gt;&lt;/periodical&gt;&lt;pages&gt;134-179&lt;/pages&gt;&lt;volume&gt;43&lt;/volume&gt;&lt;number&gt;2&lt;/number&gt;&lt;dates&gt;&lt;year&gt;2008&lt;/year&gt;&lt;pub-dates&gt;&lt;date&gt;2008/02/01&lt;/date&gt;&lt;/pub-dates&gt;&lt;/dates&gt;&lt;publisher&gt;Taylor &amp;amp; Francis&lt;/publisher&gt;&lt;isbn&gt;0570-4928&lt;/isbn&gt;&lt;urls&gt;&lt;related-urls&gt;&lt;url&gt;https://doi.org/10.1080/05704920701829043&lt;/url&gt;&lt;/related-urls&gt;&lt;/urls&gt;&lt;electronic-resource-num&gt;10.1080/05704920701829043&lt;/electronic-resource-num&gt;&lt;/record&gt;&lt;/Cite&gt;&lt;/EndNote&gt;</w:instrText>
      </w:r>
      <w:r w:rsidR="00DC6E66">
        <w:fldChar w:fldCharType="separate"/>
      </w:r>
      <w:r w:rsidR="00DC6E66">
        <w:rPr>
          <w:noProof/>
        </w:rPr>
        <w:t>[12]</w:t>
      </w:r>
      <w:r w:rsidR="00DC6E66">
        <w:fldChar w:fldCharType="end"/>
      </w:r>
      <w:r w:rsidR="00F450C1">
        <w:t xml:space="preserve"> found in </w:t>
      </w:r>
      <w:r w:rsidR="00B86B45">
        <w:t xml:space="preserve">serum. </w:t>
      </w:r>
      <w:r w:rsidR="007669C7" w:rsidRPr="007669C7">
        <w:t>ATR‑FTIR liquid biopsy relies on the principle that cancer alters the biomolecular fingerprint of serum and that machine</w:t>
      </w:r>
      <w:r w:rsidR="00A17FAC">
        <w:t xml:space="preserve"> </w:t>
      </w:r>
      <w:r w:rsidR="007669C7" w:rsidRPr="007669C7">
        <w:t>learning models can be trained to identify these subtle changes even in the presence of substantial physiological variability</w:t>
      </w:r>
      <w:r w:rsidR="00ED38B3">
        <w:t xml:space="preserve"> between individuals</w:t>
      </w:r>
      <w:r w:rsidR="007669C7" w:rsidRPr="007669C7">
        <w:t>.</w:t>
      </w:r>
    </w:p>
    <w:p w14:paraId="6F575FA5" w14:textId="1B05D818" w:rsidR="00887590" w:rsidRDefault="00D24B39" w:rsidP="00D24B39">
      <w:pPr>
        <w:jc w:val="center"/>
      </w:pPr>
      <w:r>
        <w:rPr>
          <w:noProof/>
        </w:rPr>
        <w:drawing>
          <wp:inline distT="0" distB="0" distL="0" distR="0" wp14:anchorId="229AB265" wp14:editId="764C8C31">
            <wp:extent cx="4572000" cy="2670056"/>
            <wp:effectExtent l="0" t="0" r="0" b="0"/>
            <wp:docPr id="2141042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8923" cy="2674099"/>
                    </a:xfrm>
                    <a:prstGeom prst="rect">
                      <a:avLst/>
                    </a:prstGeom>
                    <a:noFill/>
                    <a:ln>
                      <a:noFill/>
                    </a:ln>
                  </pic:spPr>
                </pic:pic>
              </a:graphicData>
            </a:graphic>
          </wp:inline>
        </w:drawing>
      </w:r>
    </w:p>
    <w:p w14:paraId="5EF74938" w14:textId="43B3DCEF" w:rsidR="00887590" w:rsidRDefault="00B2427E" w:rsidP="00B2427E">
      <w:pPr>
        <w:pStyle w:val="Caption"/>
      </w:pPr>
      <w:bookmarkStart w:id="1" w:name="_Ref220424679"/>
      <w:r>
        <w:lastRenderedPageBreak/>
        <w:t xml:space="preserve">Figure </w:t>
      </w:r>
      <w:r>
        <w:fldChar w:fldCharType="begin"/>
      </w:r>
      <w:r>
        <w:instrText xml:space="preserve"> SEQ Figure \* ARABIC </w:instrText>
      </w:r>
      <w:r>
        <w:fldChar w:fldCharType="separate"/>
      </w:r>
      <w:r w:rsidR="00675956">
        <w:rPr>
          <w:noProof/>
        </w:rPr>
        <w:t>1</w:t>
      </w:r>
      <w:r>
        <w:fldChar w:fldCharType="end"/>
      </w:r>
      <w:bookmarkEnd w:id="1"/>
      <w:r>
        <w:t xml:space="preserve">: </w:t>
      </w:r>
      <w:r w:rsidR="00AD5C9E">
        <w:t>ATR-FTIR absorbance spectrum of wet and dried serum samples.</w:t>
      </w:r>
      <w:r w:rsidR="00FB773A">
        <w:t xml:space="preserve"> </w:t>
      </w:r>
      <w:r w:rsidR="00990CE9">
        <w:t xml:space="preserve">The </w:t>
      </w:r>
      <w:r w:rsidR="00C9073D">
        <w:t xml:space="preserve">highlighted </w:t>
      </w:r>
      <w:r w:rsidR="00990CE9">
        <w:t xml:space="preserve">spectral regions </w:t>
      </w:r>
      <w:r w:rsidR="00C9073D">
        <w:t xml:space="preserve">indicate </w:t>
      </w:r>
      <w:r w:rsidR="00F51829">
        <w:t xml:space="preserve">the </w:t>
      </w:r>
      <w:r w:rsidR="00C9073D">
        <w:t xml:space="preserve">absorbance features </w:t>
      </w:r>
      <w:r w:rsidR="00990CE9">
        <w:t xml:space="preserve">corresponding to </w:t>
      </w:r>
      <w:r w:rsidR="00F5396C">
        <w:t>biochemical species found in serum</w:t>
      </w:r>
      <w:r w:rsidR="00F51829">
        <w:t>.</w:t>
      </w:r>
    </w:p>
    <w:p w14:paraId="00F624D6" w14:textId="77777777" w:rsidR="00AD5C9E" w:rsidRPr="00AD5C9E" w:rsidRDefault="00AD5C9E" w:rsidP="00AD5C9E"/>
    <w:p w14:paraId="79D46DBF" w14:textId="248538C6" w:rsidR="007711AE" w:rsidRPr="007711AE" w:rsidRDefault="007520F8" w:rsidP="003045A6">
      <w:r>
        <w:t>The application of ATR-FTIR for</w:t>
      </w:r>
      <w:r w:rsidR="00191A07">
        <w:t xml:space="preserve"> </w:t>
      </w:r>
      <w:r w:rsidR="00AD05F4">
        <w:t>liquid biopsy</w:t>
      </w:r>
      <w:r w:rsidR="00191A07">
        <w:t xml:space="preserve"> </w:t>
      </w:r>
      <w:r w:rsidR="007711AE" w:rsidRPr="007711AE">
        <w:t xml:space="preserve">has </w:t>
      </w:r>
      <w:r w:rsidR="008509A4">
        <w:t>been the subject of much research in recent years</w:t>
      </w:r>
      <w:r w:rsidR="007711AE" w:rsidRPr="007711AE">
        <w:t xml:space="preserve">. </w:t>
      </w:r>
      <w:r w:rsidR="008509A4">
        <w:t>Numerous groups have investigated different</w:t>
      </w:r>
      <w:r w:rsidR="007711AE" w:rsidRPr="007711AE">
        <w:t xml:space="preserve"> cancers </w:t>
      </w:r>
      <w:r w:rsidR="007711AE" w:rsidRPr="007711AE">
        <w:fldChar w:fldCharType="begin">
          <w:fldData xml:space="preserve">PEVuZE5vdGU+PENpdGU+PEF1dGhvcj5TYWxhPC9BdXRob3I+PFllYXI+MjAyMjwvWWVhcj48UmVj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==
</w:fldData>
        </w:fldChar>
      </w:r>
      <w:r w:rsidR="003562ED">
        <w:instrText xml:space="preserve"> ADDIN EN.CITE </w:instrText>
      </w:r>
      <w:r w:rsidR="003562ED">
        <w:fldChar w:fldCharType="begin">
          <w:fldData xml:space="preserve">PEVuZE5vdGU+PENpdGU+PEF1dGhvcj5TYWxhPC9BdXRob3I+PFllYXI+MjAyMjwvWWVhcj48UmVj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==
</w:fldData>
        </w:fldChar>
      </w:r>
      <w:r w:rsidR="003562ED">
        <w:instrText xml:space="preserve"> ADDIN EN.CITE.DATA </w:instrText>
      </w:r>
      <w:r w:rsidR="003562ED">
        <w:fldChar w:fldCharType="end"/>
      </w:r>
      <w:r w:rsidR="007711AE" w:rsidRPr="007711AE">
        <w:fldChar w:fldCharType="separate"/>
      </w:r>
      <w:r w:rsidR="003562ED">
        <w:rPr>
          <w:noProof/>
        </w:rPr>
        <w:t>[13-16]</w:t>
      </w:r>
      <w:r w:rsidR="007711AE" w:rsidRPr="007711AE">
        <w:fldChar w:fldCharType="end"/>
      </w:r>
      <w:r w:rsidR="007711AE" w:rsidRPr="007711AE">
        <w:t xml:space="preserve"> including lung cancer </w:t>
      </w:r>
      <w:r w:rsidR="007711AE" w:rsidRPr="007711AE">
        <w:fldChar w:fldCharType="begin">
          <w:fldData xml:space="preserve">PEVuZE5vdGU+PENpdGU+PEF1dGhvcj5DYW1lcm9uPC9BdXRob3I+PFllYXI+MjAyMzwvWWVhcj48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</w:fldData>
        </w:fldChar>
      </w:r>
      <w:r w:rsidR="003562ED">
        <w:instrText xml:space="preserve"> ADDIN EN.CITE </w:instrText>
      </w:r>
      <w:r w:rsidR="003562ED">
        <w:fldChar w:fldCharType="begin">
          <w:fldData xml:space="preserve">PEVuZE5vdGU+PENpdGU+PEF1dGhvcj5DYW1lcm9uPC9BdXRob3I+PFllYXI+MjAyMzwvWWVhcj48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</w:fldData>
        </w:fldChar>
      </w:r>
      <w:r w:rsidR="003562ED">
        <w:instrText xml:space="preserve"> ADDIN EN.CITE.DATA </w:instrText>
      </w:r>
      <w:r w:rsidR="003562ED">
        <w:fldChar w:fldCharType="end"/>
      </w:r>
      <w:r w:rsidR="007711AE" w:rsidRPr="007711AE">
        <w:fldChar w:fldCharType="separate"/>
      </w:r>
      <w:r w:rsidR="003562ED">
        <w:rPr>
          <w:noProof/>
        </w:rPr>
        <w:t>[17, 18]</w:t>
      </w:r>
      <w:r w:rsidR="007711AE" w:rsidRPr="007711AE">
        <w:fldChar w:fldCharType="end"/>
      </w:r>
      <w:r w:rsidR="007711AE" w:rsidRPr="007711AE">
        <w:t xml:space="preserve">. </w:t>
      </w:r>
      <w:r w:rsidR="002B6BBF">
        <w:t>Different control cohorts have been used f</w:t>
      </w:r>
      <w:r w:rsidR="009D5AD5">
        <w:t xml:space="preserve">or the lung cancer studies, </w:t>
      </w:r>
      <w:r w:rsidR="00DA019E">
        <w:t xml:space="preserve">including asymptomatic </w:t>
      </w:r>
      <w:r w:rsidR="00C32650">
        <w:t>participants and participants with</w:t>
      </w:r>
      <w:r w:rsidR="00DA019E">
        <w:t xml:space="preserve"> non-sp</w:t>
      </w:r>
      <w:r w:rsidR="00433A6A">
        <w:t xml:space="preserve">ecific symptomatic and </w:t>
      </w:r>
      <w:r w:rsidR="00C32650">
        <w:t>chronic obstructive pulmonary disorder (</w:t>
      </w:r>
      <w:r w:rsidR="00433A6A">
        <w:t>COPD</w:t>
      </w:r>
      <w:r w:rsidR="00C32650">
        <w:t>)</w:t>
      </w:r>
      <w:r w:rsidR="00433A6A">
        <w:t>. However,</w:t>
      </w:r>
      <w:r w:rsidR="007711AE" w:rsidRPr="007711AE">
        <w:t xml:space="preserve"> smoking</w:t>
      </w:r>
      <w:r w:rsidR="00DE1CF1">
        <w:t xml:space="preserve"> status</w:t>
      </w:r>
      <w:r w:rsidR="007711AE" w:rsidRPr="007711AE">
        <w:t xml:space="preserve">, which is a major risk factor for lung cancer and cause </w:t>
      </w:r>
      <w:r w:rsidR="00DE1CF1">
        <w:t xml:space="preserve">of </w:t>
      </w:r>
      <w:r w:rsidR="007711AE" w:rsidRPr="007711AE">
        <w:t xml:space="preserve">systemic </w:t>
      </w:r>
      <w:r w:rsidR="00DE1CF1">
        <w:t xml:space="preserve">inflammation, has not been </w:t>
      </w:r>
      <w:r w:rsidR="00C32650">
        <w:t>controlled for</w:t>
      </w:r>
      <w:r w:rsidR="007711AE" w:rsidRPr="007711AE">
        <w:t xml:space="preserve">. </w:t>
      </w:r>
      <w:r w:rsidR="009263D7">
        <w:t>In this</w:t>
      </w:r>
      <w:r w:rsidR="007711AE" w:rsidRPr="007711AE">
        <w:t xml:space="preserve"> study </w:t>
      </w:r>
      <w:r w:rsidR="009263D7">
        <w:t xml:space="preserve">we investigate the use of </w:t>
      </w:r>
      <w:r w:rsidR="007711AE" w:rsidRPr="007711AE">
        <w:t xml:space="preserve">a risk-based cohort </w:t>
      </w:r>
      <w:r w:rsidR="00F82D14">
        <w:t>which</w:t>
      </w:r>
      <w:r w:rsidR="007711AE" w:rsidRPr="007711AE">
        <w:t xml:space="preserve"> matches cancer</w:t>
      </w:r>
      <w:r w:rsidR="00F82D14">
        <w:t>-</w:t>
      </w:r>
      <w:r w:rsidR="007711AE" w:rsidRPr="007711AE">
        <w:t>positive to cancer</w:t>
      </w:r>
      <w:r w:rsidR="00F82D14">
        <w:t>-</w:t>
      </w:r>
      <w:r w:rsidR="007711AE" w:rsidRPr="007711AE">
        <w:t xml:space="preserve">negative </w:t>
      </w:r>
      <w:r w:rsidR="00F82D14">
        <w:t>participants</w:t>
      </w:r>
      <w:r w:rsidR="007711AE" w:rsidRPr="007711AE">
        <w:t xml:space="preserve"> </w:t>
      </w:r>
      <w:r w:rsidR="00BC57D9">
        <w:t>using the criteria of</w:t>
      </w:r>
      <w:r w:rsidR="007711AE" w:rsidRPr="007711AE">
        <w:t xml:space="preserve"> age, sex, current smoking status and the number of years smoked.</w:t>
      </w:r>
    </w:p>
    <w:p w14:paraId="396A6747" w14:textId="1852AF91" w:rsidR="5D58B2BF" w:rsidRDefault="5D58B2BF" w:rsidP="5D58B2BF"/>
    <w:p w14:paraId="2FB96715" w14:textId="65764BB6" w:rsidR="692A8163" w:rsidRDefault="00146F02" w:rsidP="5D58B2BF">
      <w:r w:rsidRPr="00146F02">
        <w:t xml:space="preserve">The iDx Lung study provided an opportunity to evaluate ATR‑FTIR spectroscopy in a high‑risk population with characteristics </w:t>
      </w:r>
      <w:proofErr w:type="gramStart"/>
      <w:r w:rsidRPr="00146F02">
        <w:t>similar to</w:t>
      </w:r>
      <w:proofErr w:type="gramEnd"/>
      <w:r w:rsidRPr="00146F02">
        <w:t xml:space="preserve"> those commonly referred for urgent suspected lung cancer assessment. </w:t>
      </w:r>
      <w:r w:rsidR="692A8163">
        <w:t>T</w:t>
      </w:r>
      <w:r w:rsidR="718F7578">
        <w:t>he study</w:t>
      </w:r>
      <w:r w:rsidR="20EA4FB9">
        <w:t xml:space="preserve"> </w:t>
      </w:r>
      <w:r w:rsidR="286A70BC">
        <w:t>collect</w:t>
      </w:r>
      <w:r w:rsidR="131826FD">
        <w:t>ed</w:t>
      </w:r>
      <w:r w:rsidR="286A70BC">
        <w:t xml:space="preserve"> blood</w:t>
      </w:r>
      <w:r w:rsidR="790102BC">
        <w:t xml:space="preserve"> and nasal ep</w:t>
      </w:r>
      <w:r w:rsidR="1C6FF898">
        <w:t>i</w:t>
      </w:r>
      <w:r w:rsidR="790102BC">
        <w:t>thelial</w:t>
      </w:r>
      <w:r w:rsidR="286A70BC">
        <w:t xml:space="preserve"> samples from patients attending mobile CT-scanner units for</w:t>
      </w:r>
      <w:r w:rsidR="035761AC">
        <w:t xml:space="preserve"> lung health checks, </w:t>
      </w:r>
      <w:r w:rsidR="07308D9C">
        <w:t xml:space="preserve">to </w:t>
      </w:r>
      <w:r w:rsidR="035761AC">
        <w:t>tes</w:t>
      </w:r>
      <w:r w:rsidR="09E136B5">
        <w:t>t</w:t>
      </w:r>
      <w:r w:rsidR="437D4C75">
        <w:t xml:space="preserve"> whether adding blood or tissue biomarkers </w:t>
      </w:r>
      <w:r w:rsidR="0E06F6BF">
        <w:t xml:space="preserve">assessment </w:t>
      </w:r>
      <w:r w:rsidR="437D4C75">
        <w:t xml:space="preserve">to </w:t>
      </w:r>
      <w:r w:rsidR="00027328">
        <w:t>LD</w:t>
      </w:r>
      <w:r w:rsidR="437D4C75">
        <w:t xml:space="preserve">CT scanning can improve diagnostic performance. </w:t>
      </w:r>
      <w:r w:rsidR="50E196C9">
        <w:t xml:space="preserve">With </w:t>
      </w:r>
      <w:r w:rsidR="4227DF5D">
        <w:t>a proportion of</w:t>
      </w:r>
      <w:r w:rsidR="50E196C9">
        <w:t xml:space="preserve"> study participants subsequently being diagnosed with </w:t>
      </w:r>
      <w:r w:rsidR="2BB50734">
        <w:t>early-stage</w:t>
      </w:r>
      <w:r w:rsidR="50E196C9">
        <w:t xml:space="preserve"> lung cancer and</w:t>
      </w:r>
      <w:r w:rsidR="3AEFE44F">
        <w:t xml:space="preserve"> a</w:t>
      </w:r>
      <w:r w:rsidR="50E196C9">
        <w:t xml:space="preserve"> control population who remain cancer</w:t>
      </w:r>
      <w:r w:rsidR="7AF86D7A">
        <w:t>-</w:t>
      </w:r>
      <w:r w:rsidR="50E196C9">
        <w:t>free</w:t>
      </w:r>
      <w:r w:rsidR="6D8682A5">
        <w:t>,</w:t>
      </w:r>
      <w:r w:rsidR="50E196C9">
        <w:t xml:space="preserve"> </w:t>
      </w:r>
      <w:r w:rsidR="5867F04D">
        <w:t>serum blood samples collected within iDx</w:t>
      </w:r>
      <w:r w:rsidR="11967F0E">
        <w:t xml:space="preserve"> represented an ideal </w:t>
      </w:r>
      <w:r w:rsidR="3EE67057">
        <w:t>resource for assessing the ability of ATR-F</w:t>
      </w:r>
      <w:r w:rsidR="001E4A88">
        <w:t>TI</w:t>
      </w:r>
      <w:r w:rsidR="3EE67057">
        <w:t xml:space="preserve">R to detect </w:t>
      </w:r>
      <w:r w:rsidR="0031742D">
        <w:t xml:space="preserve">spectral </w:t>
      </w:r>
      <w:r w:rsidR="00B92255">
        <w:t>signatures</w:t>
      </w:r>
      <w:r w:rsidR="3EE67057">
        <w:t xml:space="preserve"> of cancer in an asymptomatic population. </w:t>
      </w:r>
      <w:r w:rsidR="000D0F53" w:rsidRPr="000D0F53">
        <w:t>By matching participants with and without lung cancer by age, sex, smoking status and cumulative smoking exposure, this study aimed to assess whether ATR‑FTIR–derived spectral signatures, combined with machine learning, could support triage decisions within real‑world diagnostic pathways.</w:t>
      </w:r>
    </w:p>
    <w:p w14:paraId="498512EC" w14:textId="13375B17" w:rsidR="286A70BC" w:rsidRDefault="286A70BC" w:rsidP="5D58B2BF">
      <w:r>
        <w:lastRenderedPageBreak/>
        <w:t xml:space="preserve"> </w:t>
      </w:r>
      <w:r w:rsidR="282E419A">
        <w:t xml:space="preserve"> </w:t>
      </w:r>
      <w:r w:rsidR="718F7578">
        <w:t xml:space="preserve"> </w:t>
      </w:r>
    </w:p>
    <w:p w14:paraId="50A7DB9C" w14:textId="7303742D" w:rsidR="000E3F7D" w:rsidRDefault="00840DE0" w:rsidP="00F62B82">
      <w:r>
        <w:t>L</w:t>
      </w:r>
      <w:r w:rsidR="00410033">
        <w:t xml:space="preserve">iquid biopsy is </w:t>
      </w:r>
      <w:r>
        <w:t xml:space="preserve">particularly </w:t>
      </w:r>
      <w:r w:rsidR="00410033">
        <w:t xml:space="preserve">useful as a triage method </w:t>
      </w:r>
      <w:r>
        <w:t>because it is minimally invasive</w:t>
      </w:r>
      <w:r w:rsidR="00FB1B33">
        <w:t>. R</w:t>
      </w:r>
      <w:r w:rsidR="008C6D22">
        <w:t xml:space="preserve">apid analysis methods such as ATR-FTIR spectroscopy </w:t>
      </w:r>
      <w:r w:rsidR="00436CE5">
        <w:t xml:space="preserve">require minimal sample processing and have the potential </w:t>
      </w:r>
      <w:r w:rsidR="001956B4">
        <w:t xml:space="preserve">for fast laboratory turnaround </w:t>
      </w:r>
      <w:proofErr w:type="gramStart"/>
      <w:r w:rsidR="001956B4">
        <w:t>times.</w:t>
      </w:r>
      <w:r w:rsidR="0063259C">
        <w:t>.</w:t>
      </w:r>
      <w:proofErr w:type="gramEnd"/>
      <w:r w:rsidR="0063259C">
        <w:t xml:space="preserve"> Liquid biopsy methods such as this are not posited </w:t>
      </w:r>
      <w:r w:rsidR="00410033">
        <w:t>to replace gold standard diagnostic methods</w:t>
      </w:r>
      <w:r w:rsidR="00F34A85">
        <w:t>, such as</w:t>
      </w:r>
      <w:r w:rsidR="41D76959">
        <w:t xml:space="preserve"> cross-sectional imaging with</w:t>
      </w:r>
      <w:r w:rsidR="00F34A85">
        <w:t xml:space="preserve"> CT or MRI scans</w:t>
      </w:r>
      <w:r w:rsidR="5A4B8DBD">
        <w:t xml:space="preserve"> followed by histological assessment of a biopsy </w:t>
      </w:r>
      <w:proofErr w:type="gramStart"/>
      <w:r w:rsidR="5A4B8DBD">
        <w:t>specimen</w:t>
      </w:r>
      <w:r w:rsidR="00F34A85">
        <w:t>,</w:t>
      </w:r>
      <w:r w:rsidR="009B1D0A">
        <w:t xml:space="preserve"> but</w:t>
      </w:r>
      <w:proofErr w:type="gramEnd"/>
      <w:r w:rsidR="009B1D0A">
        <w:t xml:space="preserve"> rather </w:t>
      </w:r>
      <w:r w:rsidR="203FD7F8">
        <w:t>offer potential to improve screening and diagnostic processes by triaging high risk individual</w:t>
      </w:r>
      <w:r w:rsidR="49D3FEE0">
        <w:t xml:space="preserve">s for rapid </w:t>
      </w:r>
      <w:r w:rsidR="6F4CCD2F">
        <w:t xml:space="preserve">onward </w:t>
      </w:r>
      <w:r w:rsidR="49D3FEE0">
        <w:t>assessment.</w:t>
      </w:r>
      <w:r w:rsidR="009B1D0A">
        <w:t xml:space="preserve"> </w:t>
      </w:r>
      <w:r w:rsidR="00552D3B">
        <w:t xml:space="preserve">In the context of brain cancer, </w:t>
      </w:r>
      <w:r w:rsidR="00133E16">
        <w:t>a retrospective economic</w:t>
      </w:r>
      <w:r w:rsidR="00AA2807">
        <w:t xml:space="preserve"> study of </w:t>
      </w:r>
      <w:r w:rsidR="00952739">
        <w:t xml:space="preserve">providing a diagnosis one month </w:t>
      </w:r>
      <w:r w:rsidR="00674343">
        <w:t xml:space="preserve">earlier </w:t>
      </w:r>
      <w:r w:rsidR="00952739">
        <w:t xml:space="preserve">using </w:t>
      </w:r>
      <w:r w:rsidR="00667734">
        <w:t xml:space="preserve">ATR-FTIR liquid biopsy has been shown to </w:t>
      </w:r>
      <w:r w:rsidR="00952739">
        <w:t xml:space="preserve">improve </w:t>
      </w:r>
      <w:r w:rsidR="0047015F">
        <w:t xml:space="preserve">patient outcomes in terms of mortality risk, expected inpatient days and </w:t>
      </w:r>
      <w:r w:rsidR="00517B50">
        <w:t>risk of new or worsened neurological deficit</w:t>
      </w:r>
      <w:r w:rsidR="003562ED">
        <w:t xml:space="preserve"> </w:t>
      </w:r>
      <w:r w:rsidR="003562ED">
        <w:fldChar w:fldCharType="begin"/>
      </w:r>
      <w:r w:rsidR="000C64F4">
        <w:instrText xml:space="preserve"> ADDIN EN.CITE &lt;EndNote&gt;&lt;Cite&gt;&lt;Author&gt;Butler&lt;/Author&gt;&lt;Year&gt;2025&lt;/Year&gt;&lt;RecNum&gt;819&lt;/RecNum&gt;&lt;DisplayText&gt;[19]&lt;/DisplayText&gt;&lt;record&gt;&lt;rec-number&gt;819&lt;/rec-number&gt;&lt;foreign-keys&gt;&lt;key app="EN" db-id="5e2s9zseqvvrtce0z055xzx4x0tfxapvz0tw" timestamp="1769600354" guid="829badc4-0650-4b52-9c74-b5b351c9761f"&gt;819&lt;/key&gt;&lt;/foreign-keys&gt;&lt;ref-type name="Journal Article"&gt;17&lt;/ref-type&gt;&lt;contributors&gt;&lt;authors&gt;&lt;author&gt;Butler, Holly&lt;/author&gt;&lt;author&gt;Gray, Ewan&lt;/author&gt;&lt;author&gt;Cameron, James Munro&lt;/author&gt;&lt;author&gt;Brennan, Paul&lt;/author&gt;&lt;author&gt;Hall, Peter S.&lt;/author&gt;&lt;author&gt;Lishman, Abigail&lt;/author&gt;&lt;author&gt;Karunaratne, Piyumanga&lt;/author&gt;&lt;author&gt;Tramonti, Giovanni&lt;/author&gt;&lt;author&gt;Vallet, Mahéva&lt;/author&gt;&lt;author&gt;Baker, Matthew&lt;/author&gt;&lt;/authors&gt;&lt;/contributors&gt;&lt;titles&gt;&lt;title&gt;Earlier brain tumor detection: Assessing the impact on survival, recurrence, inpatient length of stay and neurological deficit&lt;/title&gt;&lt;secondary-title&gt;Journal of Clinical Oncology&lt;/secondary-title&gt;&lt;/titles&gt;&lt;periodical&gt;&lt;full-title&gt;Journal of Clinical Oncology&lt;/full-title&gt;&lt;/periodical&gt;&lt;pages&gt;e23268-e23268&lt;/pages&gt;&lt;volume&gt;43&lt;/volume&gt;&lt;number&gt;16_suppl&lt;/number&gt;&lt;dates&gt;&lt;year&gt;2025&lt;/year&gt;&lt;pub-dates&gt;&lt;date&gt;2025/06/01&lt;/date&gt;&lt;/pub-dates&gt;&lt;/dates&gt;&lt;publisher&gt;Wolters Kluwer&lt;/publisher&gt;&lt;isbn&gt;0732-183X&lt;/isbn&gt;&lt;urls&gt;&lt;related-urls&gt;&lt;url&gt;https://doi.org/10.1200/JCO.2025.43.16_suppl.e23268&lt;/url&gt;&lt;/related-urls&gt;&lt;/urls&gt;&lt;electronic-resource-num&gt;10.1200/JCO.2025.43.16_suppl.e23268&lt;/electronic-resource-num&gt;&lt;access-date&gt;2026/01/28&lt;/access-date&gt;&lt;/record&gt;&lt;/Cite&gt;&lt;/EndNote&gt;</w:instrText>
      </w:r>
      <w:r w:rsidR="003562ED">
        <w:fldChar w:fldCharType="separate"/>
      </w:r>
      <w:r w:rsidR="003562ED">
        <w:rPr>
          <w:noProof/>
        </w:rPr>
        <w:t>[19]</w:t>
      </w:r>
      <w:r w:rsidR="003562ED">
        <w:fldChar w:fldCharType="end"/>
      </w:r>
      <w:r w:rsidR="00517B50">
        <w:t xml:space="preserve">. </w:t>
      </w:r>
    </w:p>
    <w:p w14:paraId="7DCF627C" w14:textId="77777777" w:rsidR="000E3F7D" w:rsidRDefault="000E3F7D" w:rsidP="00F62B82"/>
    <w:p w14:paraId="38B31B24" w14:textId="78C9F534" w:rsidR="0038506C" w:rsidRDefault="00661A8F" w:rsidP="00F62B82">
      <w:r w:rsidRPr="00661A8F">
        <w:t>Considering the large number of patients referred via urgent suspected lung cancer pathways each year, and the substantial proportion who ultimately do not have cancer, there is a clear need for tools that can support more efficient triage. Liquid biopsy approaches such as ATR‑FTIR spectroscopy could serve as an adjunct to urgent suspected lung cancer referrals</w:t>
      </w:r>
      <w:r w:rsidR="00EE57B3">
        <w:t xml:space="preserve"> by</w:t>
      </w:r>
      <w:r w:rsidRPr="00661A8F">
        <w:t xml:space="preserve"> helping to identify individuals with a low likelihood of malignancy who may not require immediate advanced imaging, thereby improving resource allocation within the diagnostic pathway. By selecting a cohort that reflects the risk‑profile of patients typically referred with new symptoms, this study aims to evaluate the usefulness of ATR‑FTIR‑based liquid biopsy as a triage tool in this setting.</w:t>
      </w:r>
    </w:p>
    <w:p w14:paraId="7227C4B2" w14:textId="77777777" w:rsidR="0038506C" w:rsidRDefault="0038506C" w:rsidP="00F62B82"/>
    <w:p w14:paraId="2C4C1C3E" w14:textId="691D3E89" w:rsidR="00210F2A" w:rsidRDefault="0038506C" w:rsidP="00F62B82">
      <w:r>
        <w:t>This study also investigates the impact of the hydration status of the sample by comparing the classification of wet and dried serum measurements</w:t>
      </w:r>
      <w:r w:rsidR="00E92D8E">
        <w:t xml:space="preserve">, and the viability of data fusion of both sample </w:t>
      </w:r>
      <w:r w:rsidR="00E92D8E">
        <w:lastRenderedPageBreak/>
        <w:t xml:space="preserve">preparation methods to </w:t>
      </w:r>
      <w:r w:rsidR="00CE7B3A">
        <w:t>further improve classification performance. Similar research was recently published for endometrial cancer, which found broadly similar classification performance for wet and dried sample measurements</w:t>
      </w:r>
      <w:r w:rsidR="00B556DA">
        <w:t xml:space="preserve"> </w:t>
      </w:r>
      <w:r w:rsidR="00325BE1">
        <w:fldChar w:fldCharType="begin"/>
      </w:r>
      <w:r w:rsidR="003562ED">
        <w:instrText xml:space="preserve"> ADDIN EN.CITE &lt;EndNote&gt;&lt;Cite&gt;&lt;Author&gt;Schiemer&lt;/Author&gt;&lt;Year&gt;2025&lt;/Year&gt;&lt;RecNum&gt;837&lt;/RecNum&gt;&lt;DisplayText&gt;[20]&lt;/DisplayText&gt;&lt;record&gt;&lt;rec-number&gt;837&lt;/rec-number&gt;&lt;foreign-keys&gt;&lt;key app="EN" db-id="fzva0ad2rzdftzers08v0dsmt5f0wsvfex5r" timestamp="1759931079"&gt;837&lt;/key&gt;&lt;/foreign-keys&gt;&lt;ref-type name="Journal Article"&gt;17&lt;/ref-type&gt;&lt;contributors&gt;&lt;authors&gt;&lt;author&gt;Schiemer, Roberta&lt;/author&gt;&lt;author&gt;Grant, Jessica&lt;/author&gt;&lt;author&gt;Shafiee, Mohamad N.&lt;/author&gt;&lt;author&gt;Phang, Sendy&lt;/author&gt;&lt;author&gt;Furniss, David&lt;/author&gt;&lt;author&gt;Boitor, Radu&lt;/author&gt;&lt;author&gt;Seddon, Angela B.&lt;/author&gt;&lt;author&gt;Notingher, Ioan&lt;/author&gt;&lt;author&gt;Atiomo, William&lt;/author&gt;&lt;author&gt;Jones, Nia W.&lt;/author&gt;&lt;author&gt;Gajjar, Ketankumar B.&lt;/author&gt;&lt;/authors&gt;&lt;/contributors&gt;&lt;titles&gt;&lt;title&gt;Infrared and Raman spectroscopy of blood plasma for rapid endometrial cancer detection&lt;/title&gt;&lt;secondary-title&gt;British Journal of Cancer&lt;/secondary-title&gt;&lt;/titles&gt;&lt;periodical&gt;&lt;full-title&gt;British Journal of Cancer&lt;/full-title&gt;&lt;/periodical&gt;&lt;pages&gt;194-207&lt;/pages&gt;&lt;volume&gt;133&lt;/volume&gt;&lt;number&gt;2&lt;/number&gt;&lt;dates&gt;&lt;year&gt;2025&lt;/year&gt;&lt;pub-dates&gt;&lt;date&gt;2025/08/01&lt;/date&gt;&lt;/pub-dates&gt;&lt;/dates&gt;&lt;isbn&gt;1532-1827&lt;/isbn&gt;&lt;urls&gt;&lt;related-urls&gt;&lt;url&gt;https://doi.org/10.1038/s41416-025-03050-0&lt;/url&gt;&lt;/related-urls&gt;&lt;/urls&gt;&lt;electronic-resource-num&gt;10.1038/s41416-025-03050-0&lt;/electronic-resource-num&gt;&lt;/record&gt;&lt;/Cite&gt;&lt;/EndNote&gt;</w:instrText>
      </w:r>
      <w:r w:rsidR="00325BE1">
        <w:fldChar w:fldCharType="separate"/>
      </w:r>
      <w:r w:rsidR="003562ED">
        <w:rPr>
          <w:noProof/>
        </w:rPr>
        <w:t>[20]</w:t>
      </w:r>
      <w:r w:rsidR="00325BE1">
        <w:fldChar w:fldCharType="end"/>
      </w:r>
      <w:r w:rsidR="00CE7B3A">
        <w:t>.</w:t>
      </w:r>
      <w:r w:rsidR="003B4977">
        <w:t xml:space="preserve"> </w:t>
      </w:r>
      <w:r w:rsidR="00703349">
        <w:t>D</w:t>
      </w:r>
      <w:r w:rsidR="003B4977">
        <w:t xml:space="preserve">ata fusion </w:t>
      </w:r>
      <w:r w:rsidR="00703349">
        <w:t xml:space="preserve">was performed </w:t>
      </w:r>
      <w:r w:rsidR="003B4977">
        <w:t>for wet sample measurements using ATR-FTIR and Raman spectroscopies</w:t>
      </w:r>
      <w:r w:rsidR="003009F3">
        <w:t xml:space="preserve">, which provided a </w:t>
      </w:r>
      <w:r w:rsidR="00557178">
        <w:t xml:space="preserve">marked </w:t>
      </w:r>
      <w:r w:rsidR="003009F3">
        <w:t xml:space="preserve">improvement in classification accuracy </w:t>
      </w:r>
      <w:r w:rsidR="00557178">
        <w:t xml:space="preserve">from </w:t>
      </w:r>
      <w:r w:rsidR="00D171CA">
        <w:t xml:space="preserve">82% </w:t>
      </w:r>
      <w:r w:rsidR="000F7845">
        <w:t xml:space="preserve">using </w:t>
      </w:r>
      <w:r w:rsidR="00D171CA">
        <w:t xml:space="preserve">Raman and </w:t>
      </w:r>
      <w:r w:rsidR="0062660C">
        <w:t xml:space="preserve">78% </w:t>
      </w:r>
      <w:r w:rsidR="00703349">
        <w:t xml:space="preserve">using </w:t>
      </w:r>
      <w:r w:rsidR="0062660C">
        <w:t xml:space="preserve">ATR-FTIR </w:t>
      </w:r>
      <w:r w:rsidR="000F7845">
        <w:t>to</w:t>
      </w:r>
      <w:r w:rsidR="0062660C">
        <w:t xml:space="preserve"> 86% combined. Data fusion was not investigated for the different sample preparation methods.</w:t>
      </w:r>
      <w:r w:rsidR="00703349">
        <w:t xml:space="preserve"> </w:t>
      </w:r>
      <w:r w:rsidR="00210F2A">
        <w:t>Th</w:t>
      </w:r>
      <w:r w:rsidR="0056349A">
        <w:t>e present</w:t>
      </w:r>
      <w:r w:rsidR="00210F2A">
        <w:t xml:space="preserve"> study does not investigate Raman spectroscop</w:t>
      </w:r>
      <w:r w:rsidR="00B13E69">
        <w:t>y</w:t>
      </w:r>
      <w:r w:rsidR="00210F2A">
        <w:t xml:space="preserve"> but rather </w:t>
      </w:r>
      <w:r w:rsidR="00E62431">
        <w:t xml:space="preserve">investigates data fusion of spectra from </w:t>
      </w:r>
      <w:r w:rsidR="004F21B1">
        <w:t>a single</w:t>
      </w:r>
      <w:r w:rsidR="00E62431">
        <w:t xml:space="preserve"> measurement technique</w:t>
      </w:r>
      <w:r w:rsidR="004F21B1">
        <w:t>, ATR-FTIR spectroscopy,</w:t>
      </w:r>
      <w:r w:rsidR="00E62431">
        <w:t xml:space="preserve"> using different sample preparation methods</w:t>
      </w:r>
      <w:r w:rsidR="00B13E69">
        <w:t xml:space="preserve">. This </w:t>
      </w:r>
      <w:r w:rsidR="009B485E">
        <w:t>will be</w:t>
      </w:r>
      <w:r w:rsidR="00B13E69">
        <w:t xml:space="preserve"> used</w:t>
      </w:r>
      <w:r w:rsidR="00863206">
        <w:t xml:space="preserve"> to investigate whether classification performance can be improved using a single workflow</w:t>
      </w:r>
      <w:r w:rsidR="009140B6">
        <w:t>, given that a dried sample must initially be delivered in a wet state.</w:t>
      </w:r>
    </w:p>
    <w:p w14:paraId="0C71B26B" w14:textId="77777777" w:rsidR="00327692" w:rsidRPr="00B369F7" w:rsidRDefault="00327692" w:rsidP="00F62B82"/>
    <w:p w14:paraId="0E7A3F73" w14:textId="146B700E" w:rsidR="002A2AF2" w:rsidRPr="00BB34E0" w:rsidRDefault="0038506C" w:rsidP="00BB34E0">
      <w:pPr>
        <w:pStyle w:val="Heading1"/>
      </w:pPr>
      <w:r>
        <w:t>M</w:t>
      </w:r>
      <w:r w:rsidR="002A2AF2" w:rsidRPr="00BB34E0">
        <w:t>ethods</w:t>
      </w:r>
    </w:p>
    <w:p w14:paraId="18BB6544" w14:textId="359B0DCE" w:rsidR="00BB34E0" w:rsidRDefault="00BB34E0" w:rsidP="00BB34E0">
      <w:pPr>
        <w:pStyle w:val="Heading2"/>
      </w:pPr>
      <w:r>
        <w:t>Participant recruitment</w:t>
      </w:r>
    </w:p>
    <w:p w14:paraId="69277073" w14:textId="7F8DB122" w:rsidR="00437EAB" w:rsidRDefault="00437EAB" w:rsidP="00BB34E0">
      <w:r>
        <w:t xml:space="preserve">This comparative analysis utilised blood samples collected </w:t>
      </w:r>
      <w:r w:rsidR="26D1E879">
        <w:t>at the time of</w:t>
      </w:r>
      <w:r>
        <w:t xml:space="preserve"> low-dose CT screening for lung cancer as part of the iDX lung study. The investigation included 52 individuals diagnosed with lung cancer, matched with another 52 participants without evidence of lung cancer, ensuring parity in age, gender, and current smoking status. These paired samples were analysed using ATR-FTIR spectroscopy to explore differences in molecular profiles between cases and controls. Data on established risk factors for lung cancer, particularly smoking history and prior lung disease, was gathered to facilitate the identification of appropriate control subjects for each case.</w:t>
      </w:r>
    </w:p>
    <w:p w14:paraId="0042B647" w14:textId="58ED4CCD" w:rsidR="003F68B2" w:rsidRDefault="003F68B2" w:rsidP="003F68B2">
      <w:pPr>
        <w:pStyle w:val="Heading2"/>
      </w:pPr>
      <w:r>
        <w:lastRenderedPageBreak/>
        <w:t>Exclusion criteria</w:t>
      </w:r>
    </w:p>
    <w:p w14:paraId="22A832EC" w14:textId="78B68613" w:rsidR="003F68B2" w:rsidRDefault="006E5AC5" w:rsidP="00BB34E0">
      <w:r>
        <w:t>Participants were excluded</w:t>
      </w:r>
      <w:r w:rsidR="003F68B2">
        <w:t xml:space="preserve"> when the clinical questionnaire was incomplete</w:t>
      </w:r>
      <w:r>
        <w:t xml:space="preserve"> and </w:t>
      </w:r>
      <w:r w:rsidR="002C5E9B">
        <w:t>due to the presence of non-lung malignancy</w:t>
      </w:r>
      <w:r w:rsidR="003F68B2">
        <w:t xml:space="preserve">. </w:t>
      </w:r>
      <w:r w:rsidR="00B62E13">
        <w:t>Ten participants were excluded leaving a total of 9</w:t>
      </w:r>
      <w:r w:rsidR="0098788C">
        <w:t>4</w:t>
      </w:r>
      <w:r w:rsidR="008C69EA">
        <w:t xml:space="preserve"> participants</w:t>
      </w:r>
      <w:r w:rsidR="00877817">
        <w:t xml:space="preserve">, comprised of </w:t>
      </w:r>
      <w:r w:rsidR="00BE6849">
        <w:t>47 with cancer and 47 without</w:t>
      </w:r>
      <w:r w:rsidR="003F68B2">
        <w:t>.</w:t>
      </w:r>
    </w:p>
    <w:p w14:paraId="6E091F69" w14:textId="7EAF1927" w:rsidR="0025109E" w:rsidRDefault="0025109E" w:rsidP="0025109E">
      <w:pPr>
        <w:pStyle w:val="Heading2"/>
      </w:pPr>
      <w:r>
        <w:t>Sample preparation</w:t>
      </w:r>
    </w:p>
    <w:p w14:paraId="0E745158" w14:textId="4B713220" w:rsidR="00EC1B98" w:rsidRDefault="00513C3B" w:rsidP="0025109E">
      <w:r>
        <w:t xml:space="preserve">Blood was collected from each patient in serum tubes, then centrifuged to extract serum and frozen at -80 </w:t>
      </w:r>
      <w:r>
        <w:rPr>
          <w:rFonts w:ascii="Calibri" w:hAnsi="Calibri" w:cs="Calibri"/>
        </w:rPr>
        <w:t>°</w:t>
      </w:r>
      <w:r>
        <w:t>C within 24 hours. Samples were thawed</w:t>
      </w:r>
      <w:r w:rsidR="00D62C2D">
        <w:t xml:space="preserve"> at room temperature for 30 minutes</w:t>
      </w:r>
      <w:r>
        <w:t xml:space="preserve">, aliquotted into appropriate volumes for analysis and immediately refrozen. Samples were </w:t>
      </w:r>
      <w:r w:rsidR="00D62C2D">
        <w:t xml:space="preserve">thawed a second time in the same way prior to analysis. For wet serum analysis, </w:t>
      </w:r>
      <w:r w:rsidR="00D62C2D" w:rsidRPr="00D62C2D">
        <w:t xml:space="preserve">9 μL samples </w:t>
      </w:r>
      <w:r w:rsidR="00D62C2D">
        <w:t>were pipetted onto the spectrometer for analysis without any further processing. For dried serum analysis, 1</w:t>
      </w:r>
      <w:r w:rsidR="00D62C2D" w:rsidRPr="00D62C2D">
        <w:t xml:space="preserve"> μL samples </w:t>
      </w:r>
      <w:r w:rsidR="00D62C2D">
        <w:t>were pipetted onto the spectrometer and immediately enclosed within a drying chamber</w:t>
      </w:r>
      <w:r w:rsidR="00A81070">
        <w:t xml:space="preserve">, as shown in </w:t>
      </w:r>
      <w:r w:rsidR="00FC4A13">
        <w:fldChar w:fldCharType="begin"/>
      </w:r>
      <w:r w:rsidR="00FC4A13">
        <w:instrText xml:space="preserve"> REF _Ref203115345 \h </w:instrText>
      </w:r>
      <w:r w:rsidR="00FC4A13">
        <w:fldChar w:fldCharType="separate"/>
      </w:r>
      <w:r w:rsidR="00675956">
        <w:t xml:space="preserve">Figure </w:t>
      </w:r>
      <w:r w:rsidR="00675956">
        <w:rPr>
          <w:noProof/>
        </w:rPr>
        <w:t>2</w:t>
      </w:r>
      <w:r w:rsidR="00FC4A13">
        <w:fldChar w:fldCharType="end"/>
      </w:r>
      <w:r w:rsidR="00D62C2D">
        <w:t xml:space="preserve">. </w:t>
      </w:r>
    </w:p>
    <w:p w14:paraId="7693D1D6" w14:textId="2548E4DF" w:rsidR="00EC1B98" w:rsidRDefault="00A50A60" w:rsidP="002C327F">
      <w:pPr>
        <w:jc w:val="center"/>
      </w:pPr>
      <w:r>
        <w:rPr>
          <w:noProof/>
        </w:rPr>
        <w:drawing>
          <wp:inline distT="0" distB="0" distL="0" distR="0" wp14:anchorId="78811673" wp14:editId="08AED13B">
            <wp:extent cx="2230054" cy="1903835"/>
            <wp:effectExtent l="0" t="0" r="5715" b="1270"/>
            <wp:docPr id="1218133208" name="Picture 2" descr="A yellow circ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33208" name="Picture 2" descr="A yellow circular object with black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2863" cy="1931845"/>
                    </a:xfrm>
                    <a:prstGeom prst="rect">
                      <a:avLst/>
                    </a:prstGeom>
                  </pic:spPr>
                </pic:pic>
              </a:graphicData>
            </a:graphic>
          </wp:inline>
        </w:drawing>
      </w:r>
    </w:p>
    <w:p w14:paraId="55BD184C" w14:textId="509CD409" w:rsidR="00EC1B98" w:rsidRDefault="00C55140" w:rsidP="00C55140">
      <w:pPr>
        <w:pStyle w:val="Caption"/>
      </w:pPr>
      <w:bookmarkStart w:id="2" w:name="_Ref203115345"/>
      <w:bookmarkStart w:id="3" w:name="_Ref203131817"/>
      <w:r>
        <w:t xml:space="preserve">Figure </w:t>
      </w:r>
      <w:r>
        <w:fldChar w:fldCharType="begin"/>
      </w:r>
      <w:r>
        <w:instrText>SEQ Figure \* ARABIC</w:instrText>
      </w:r>
      <w:r>
        <w:fldChar w:fldCharType="separate"/>
      </w:r>
      <w:r w:rsidR="00675956">
        <w:rPr>
          <w:noProof/>
        </w:rPr>
        <w:t>2</w:t>
      </w:r>
      <w:r>
        <w:fldChar w:fldCharType="end"/>
      </w:r>
      <w:bookmarkEnd w:id="2"/>
      <w:r>
        <w:t>: cross-sectional view of the drying chamber</w:t>
      </w:r>
      <w:r w:rsidR="001A6CDC">
        <w:t xml:space="preserve">, which uses an ethanol vapour to slow water evaporation from serum samples </w:t>
      </w:r>
      <w:r w:rsidR="002C327F">
        <w:t>to</w:t>
      </w:r>
      <w:r>
        <w:t xml:space="preserve"> maintain sample homogeneity </w:t>
      </w:r>
      <w:r w:rsidR="002C327F">
        <w:t>during</w:t>
      </w:r>
      <w:r>
        <w:t xml:space="preserve"> drying.</w:t>
      </w:r>
      <w:bookmarkEnd w:id="3"/>
      <w:r>
        <w:t xml:space="preserve"> </w:t>
      </w:r>
    </w:p>
    <w:p w14:paraId="6D0F349C" w14:textId="77777777" w:rsidR="00424E9B" w:rsidRDefault="00424E9B" w:rsidP="0025109E"/>
    <w:p w14:paraId="1E64E821" w14:textId="63676463" w:rsidR="0025109E" w:rsidRPr="0025109E" w:rsidRDefault="005206D6" w:rsidP="0025109E">
      <w:r>
        <w:t xml:space="preserve">Pressure is applied to the top of the sample chamber </w:t>
      </w:r>
      <w:r w:rsidR="00DE4C31">
        <w:t>via a small recess</w:t>
      </w:r>
      <w:r w:rsidR="00935059">
        <w:t>, which is centrally positioned</w:t>
      </w:r>
      <w:r w:rsidR="00DE4C31">
        <w:t xml:space="preserve"> to align the </w:t>
      </w:r>
      <w:r w:rsidR="00935059">
        <w:t>drying chamber to the sample. An</w:t>
      </w:r>
      <w:r>
        <w:t xml:space="preserve"> O-ring forms a gas-tight seal where the </w:t>
      </w:r>
      <w:r>
        <w:lastRenderedPageBreak/>
        <w:t xml:space="preserve">chamber meets the spectrometer. </w:t>
      </w:r>
      <w:r w:rsidR="00B83203">
        <w:t xml:space="preserve">The </w:t>
      </w:r>
      <w:r w:rsidR="004341DA">
        <w:t xml:space="preserve">facet of the </w:t>
      </w:r>
      <w:r w:rsidR="00241697">
        <w:t>ATR-FTIR crystal</w:t>
      </w:r>
      <w:r w:rsidR="004C51D9">
        <w:t xml:space="preserve"> </w:t>
      </w:r>
      <w:r w:rsidR="004341DA">
        <w:t>that</w:t>
      </w:r>
      <w:r w:rsidR="004341DA">
        <w:t xml:space="preserve"> </w:t>
      </w:r>
      <w:r w:rsidR="00191B6A">
        <w:t>provides the</w:t>
      </w:r>
      <w:r w:rsidR="003771C5">
        <w:t xml:space="preserve"> </w:t>
      </w:r>
      <w:r w:rsidR="00B83203">
        <w:t>sample interface is a 1 mm square diamond crystal</w:t>
      </w:r>
      <w:r w:rsidR="003771C5">
        <w:t>. In order to ensure sample homogeneity across the</w:t>
      </w:r>
      <w:r w:rsidR="004C51D9">
        <w:t xml:space="preserve"> area of the</w:t>
      </w:r>
      <w:r w:rsidR="00191B6A">
        <w:t xml:space="preserve"> crystal, </w:t>
      </w:r>
      <w:r w:rsidR="003A3B19">
        <w:t xml:space="preserve">the drying chamber was used to slow </w:t>
      </w:r>
      <w:r w:rsidR="00943959">
        <w:t>the</w:t>
      </w:r>
      <w:r w:rsidR="00E3577E">
        <w:t xml:space="preserve"> evaporation rate of water from serum and minimise </w:t>
      </w:r>
      <w:r w:rsidR="00B83203">
        <w:t>the coffee-ring effect</w:t>
      </w:r>
      <w:r w:rsidR="003A6453">
        <w:t xml:space="preserve"> (CRE)</w:t>
      </w:r>
      <w:r w:rsidR="0057412C">
        <w:t xml:space="preserve">, thereby improving the repeatability of ATR-FTIR measurements of </w:t>
      </w:r>
      <w:r w:rsidR="00EF5E90">
        <w:t>biological matrices</w:t>
      </w:r>
      <w:r w:rsidR="00AA5953">
        <w:t xml:space="preserve"> </w:t>
      </w:r>
      <w:r w:rsidR="00AA5953">
        <w:fldChar w:fldCharType="begin"/>
      </w:r>
      <w:r w:rsidR="003562ED">
        <w:instrText xml:space="preserve"> ADDIN EN.CITE &lt;EndNote&gt;&lt;Cite&gt;&lt;Author&gt;Nazeer&lt;/Author&gt;&lt;Year&gt;2024&lt;/Year&gt;&lt;RecNum&gt;818&lt;/RecNum&gt;&lt;DisplayText&gt;[21]&lt;/DisplayText&gt;&lt;record&gt;&lt;rec-number&gt;818&lt;/rec-number&gt;&lt;foreign-keys&gt;&lt;key app="EN" db-id="fzva0ad2rzdftzers08v0dsmt5f0wsvfex5r" timestamp="1734521939"&gt;818&lt;/key&gt;&lt;/foreign-keys&gt;&lt;ref-type name="Journal Article"&gt;17&lt;/ref-type&gt;&lt;contributors&gt;&lt;authors&gt;&lt;author&gt;Nazeer, Shaiju S.&lt;/author&gt;&lt;author&gt;Venkataraman, Ravi Kumar&lt;/author&gt;&lt;author&gt;Jayasree, Ramapurath S.&lt;/author&gt;&lt;author&gt;Bayry, Jagadeesh&lt;/author&gt;&lt;/authors&gt;&lt;/contributors&gt;&lt;titles&gt;&lt;title&gt;Infrared Spectroscopy for Rapid Triage of Cancer Using Blood Derivatives: A Reality Check&lt;/title&gt;&lt;secondary-title&gt;Analytical Chemistry&lt;/secondary-title&gt;&lt;/titles&gt;&lt;periodical&gt;&lt;full-title&gt;Analytical Chemistry&lt;/full-title&gt;&lt;/periodical&gt;&lt;pages&gt;957-965&lt;/pages&gt;&lt;volume&gt;96&lt;/volume&gt;&lt;number&gt;3&lt;/number&gt;&lt;dates&gt;&lt;year&gt;2024&lt;/year&gt;&lt;pub-dates&gt;&lt;date&gt;2024/01/23&lt;/date&gt;&lt;/pub-dates&gt;&lt;/dates&gt;&lt;publisher&gt;American Chemical Society&lt;/publisher&gt;&lt;isbn&gt;0003-2700&lt;/isbn&gt;&lt;urls&gt;&lt;related-urls&gt;&lt;url&gt;https://doi.org/10.1021/acs.analchem.3c02590&lt;/url&gt;&lt;/related-urls&gt;&lt;/urls&gt;&lt;electronic-resource-num&gt;10.1021/acs.analchem.3c02590&lt;/electronic-resource-num&gt;&lt;/record&gt;&lt;/Cite&gt;&lt;/EndNote&gt;</w:instrText>
      </w:r>
      <w:r w:rsidR="00AA5953">
        <w:fldChar w:fldCharType="separate"/>
      </w:r>
      <w:r w:rsidR="003562ED">
        <w:rPr>
          <w:noProof/>
        </w:rPr>
        <w:t>[21]</w:t>
      </w:r>
      <w:r w:rsidR="00AA5953">
        <w:fldChar w:fldCharType="end"/>
      </w:r>
      <w:r w:rsidR="003A6453">
        <w:t xml:space="preserve">. The CRE is a commonly observed </w:t>
      </w:r>
      <w:r w:rsidR="003104FE">
        <w:t>phenomenon</w:t>
      </w:r>
      <w:r w:rsidR="003A6453">
        <w:t xml:space="preserve"> </w:t>
      </w:r>
      <w:r w:rsidR="00007BB4">
        <w:t>that</w:t>
      </w:r>
      <w:r w:rsidR="003A6453">
        <w:t xml:space="preserve"> determines the redistribution of </w:t>
      </w:r>
      <w:r w:rsidR="001F2D6A">
        <w:t xml:space="preserve">solutes as </w:t>
      </w:r>
      <w:r w:rsidR="003104FE">
        <w:t xml:space="preserve">the solvent evaporates from </w:t>
      </w:r>
      <w:r w:rsidR="001F2D6A">
        <w:t xml:space="preserve">a droplet of solution </w:t>
      </w:r>
      <w:r w:rsidR="003104FE">
        <w:t>on a surface</w:t>
      </w:r>
      <w:r w:rsidR="00567F3F">
        <w:t xml:space="preserve">, which </w:t>
      </w:r>
      <w:r w:rsidR="00BD4A63">
        <w:t>in this instance is water evaporating from</w:t>
      </w:r>
      <w:r w:rsidR="00567F3F">
        <w:t xml:space="preserve"> serum</w:t>
      </w:r>
      <w:r w:rsidR="003104FE">
        <w:t>.</w:t>
      </w:r>
      <w:r w:rsidR="00007BB4">
        <w:t xml:space="preserve"> The drying chamber mitigates the evaporation of water because </w:t>
      </w:r>
      <w:r w:rsidR="006C7BB1">
        <w:t>it provides</w:t>
      </w:r>
      <w:r w:rsidR="00A81070">
        <w:t xml:space="preserve"> a</w:t>
      </w:r>
      <w:r w:rsidR="00B80937">
        <w:t xml:space="preserve"> saturated</w:t>
      </w:r>
      <w:r w:rsidR="00A81070">
        <w:t xml:space="preserve"> ethanol vapour i</w:t>
      </w:r>
      <w:r w:rsidR="00B80937">
        <w:t xml:space="preserve">mmediately surrounding </w:t>
      </w:r>
      <w:r w:rsidR="00B66AF4">
        <w:t>the serum sample</w:t>
      </w:r>
      <w:r w:rsidR="00503F84">
        <w:t xml:space="preserve">, which limits the evaporation of water </w:t>
      </w:r>
      <w:r>
        <w:t xml:space="preserve">into the </w:t>
      </w:r>
      <w:r w:rsidR="009B2837">
        <w:t>enclosed volume</w:t>
      </w:r>
      <w:r w:rsidR="00DF4237">
        <w:t xml:space="preserve"> while promoting redistribution of </w:t>
      </w:r>
      <w:r w:rsidR="000C6492">
        <w:t>solutes within the droplet</w:t>
      </w:r>
      <w:r w:rsidR="006C7BB1">
        <w:t xml:space="preserve"> </w:t>
      </w:r>
      <w:r w:rsidR="000C6492">
        <w:t>by Mara</w:t>
      </w:r>
      <w:r w:rsidR="00E45553">
        <w:t>n</w:t>
      </w:r>
      <w:r w:rsidR="000C6492">
        <w:t>goni flow</w:t>
      </w:r>
      <w:r w:rsidR="006C7BB1">
        <w:t xml:space="preserve"> </w:t>
      </w:r>
      <w:r w:rsidR="00E45553">
        <w:fldChar w:fldCharType="begin"/>
      </w:r>
      <w:r w:rsidR="003562ED">
        <w:instrText xml:space="preserve"> ADDIN EN.CITE &lt;EndNote&gt;&lt;Cite&gt;&lt;Author&gt;Majumder&lt;/Author&gt;&lt;Year&gt;2012&lt;/Year&gt;&lt;RecNum&gt;823&lt;/RecNum&gt;&lt;DisplayText&gt;[22]&lt;/DisplayText&gt;&lt;record&gt;&lt;rec-number&gt;823&lt;/rec-number&gt;&lt;foreign-keys&gt;&lt;key app="EN" db-id="fzva0ad2rzdftzers08v0dsmt5f0wsvfex5r" timestamp="1753435046"&gt;823&lt;/key&gt;&lt;/foreign-keys&gt;&lt;ref-type name="Journal Article"&gt;17&lt;/ref-type&gt;&lt;contributors&gt;&lt;authors&gt;&lt;author&gt;Majumder, Mainak&lt;/author&gt;&lt;author&gt;Rendall, Clint S.&lt;/author&gt;&lt;author&gt;Eukel, J. Alexander&lt;/author&gt;&lt;author&gt;Wang, James Y. L.&lt;/author&gt;&lt;author&gt;Behabtu, Natnael&lt;/author&gt;&lt;author&gt;Pint, Cary L.&lt;/author&gt;&lt;author&gt;Liu, Tzu-Yu&lt;/author&gt;&lt;author&gt;Orbaek, Alvin W.&lt;/author&gt;&lt;author&gt;Mirri, Francesca&lt;/author&gt;&lt;author&gt;Nam, Jaewook&lt;/author&gt;&lt;author&gt;Barron, Andrew R.&lt;/author&gt;&lt;author&gt;Hauge, Robert H.&lt;/author&gt;&lt;author&gt;Schmidt, Howard K.&lt;/author&gt;&lt;author&gt;Pasquali, Matteo&lt;/author&gt;&lt;/authors&gt;&lt;/contributors&gt;&lt;titles&gt;&lt;title&gt;Overcoming the “Coffee-Stain” Effect by Compositional Marangoni-Flow-Assisted Drop-Drying&lt;/title&gt;&lt;secondary-title&gt;The Journal of Physical Chemistry B&lt;/secondary-title&gt;&lt;/titles&gt;&lt;periodical&gt;&lt;full-title&gt;The Journal of Physical Chemistry B&lt;/full-title&gt;&lt;/periodical&gt;&lt;pages&gt;6536-6542&lt;/pages&gt;&lt;volume&gt;116&lt;/volume&gt;&lt;number&gt;22&lt;/number&gt;&lt;dates&gt;&lt;year&gt;2012&lt;/year&gt;&lt;pub-dates&gt;&lt;date&gt;2012/06/07&lt;/date&gt;&lt;/pub-dates&gt;&lt;/dates&gt;&lt;publisher&gt;American Chemical Society&lt;/publisher&gt;&lt;isbn&gt;1520-6106&lt;/isbn&gt;&lt;urls&gt;&lt;related-urls&gt;&lt;url&gt;https://doi.org/10.1021/jp3009628&lt;/url&gt;&lt;/related-urls&gt;&lt;/urls&gt;&lt;electronic-resource-num&gt;10.1021/jp3009628&lt;/electronic-resource-num&gt;&lt;/record&gt;&lt;/Cite&gt;&lt;/EndNote&gt;</w:instrText>
      </w:r>
      <w:r w:rsidR="00E45553">
        <w:fldChar w:fldCharType="separate"/>
      </w:r>
      <w:r w:rsidR="003562ED">
        <w:rPr>
          <w:noProof/>
        </w:rPr>
        <w:t>[22]</w:t>
      </w:r>
      <w:r w:rsidR="00E45553">
        <w:fldChar w:fldCharType="end"/>
      </w:r>
      <w:r w:rsidR="00B66AF4">
        <w:t>.</w:t>
      </w:r>
      <w:r w:rsidR="009B2837">
        <w:t xml:space="preserve"> Preparatory work showed that </w:t>
      </w:r>
      <w:r w:rsidR="00533AAC">
        <w:t xml:space="preserve">1 </w:t>
      </w:r>
      <w:r w:rsidR="00533AAC" w:rsidRPr="00D62C2D">
        <w:t>μL</w:t>
      </w:r>
      <w:r w:rsidR="00533AAC">
        <w:t xml:space="preserve"> of serum would dry after 50 minutes </w:t>
      </w:r>
      <w:r w:rsidR="00E63A07">
        <w:t xml:space="preserve">using the drying chamber, as opposed to approximately one minute without. Therefore, </w:t>
      </w:r>
      <w:r w:rsidR="00307EA5">
        <w:t>each aliquot was measured after one hour of drying.</w:t>
      </w:r>
    </w:p>
    <w:p w14:paraId="5D2C5576" w14:textId="6886ED95" w:rsidR="004B3594" w:rsidRDefault="0025109E" w:rsidP="000968C1">
      <w:pPr>
        <w:pStyle w:val="Heading2"/>
      </w:pPr>
      <w:r>
        <w:t>ATR-FTIR spectroscopy</w:t>
      </w:r>
    </w:p>
    <w:p w14:paraId="0A9F0045" w14:textId="78714CAB" w:rsidR="003D589F" w:rsidRDefault="00F61F8D" w:rsidP="00513C3B">
      <w:r>
        <w:t xml:space="preserve">Measurements were performed using an Alpha II FTIR spectrometer (Bruker, Germany) with a single bounce diamond ATR attachment. </w:t>
      </w:r>
      <w:r w:rsidR="000B3941">
        <w:t xml:space="preserve">24 scans were </w:t>
      </w:r>
      <w:r w:rsidR="006B0D1F">
        <w:t>averaged</w:t>
      </w:r>
      <w:r w:rsidR="000B3941">
        <w:t xml:space="preserve"> per measurement at a resolution of 4 cm</w:t>
      </w:r>
      <w:r w:rsidR="000B3941" w:rsidRPr="0F660E8D">
        <w:rPr>
          <w:vertAlign w:val="superscript"/>
        </w:rPr>
        <w:t>-1</w:t>
      </w:r>
      <w:r w:rsidR="000B3941">
        <w:t xml:space="preserve"> in the </w:t>
      </w:r>
      <w:r w:rsidR="00FF3A26">
        <w:t xml:space="preserve">wavenumber </w:t>
      </w:r>
      <w:r w:rsidR="000B3941">
        <w:t xml:space="preserve">range of </w:t>
      </w:r>
      <w:r w:rsidR="00C14678">
        <w:t>400 – 4,000 cm</w:t>
      </w:r>
      <w:r w:rsidR="00C14678" w:rsidRPr="0F660E8D">
        <w:rPr>
          <w:vertAlign w:val="superscript"/>
        </w:rPr>
        <w:t>-1</w:t>
      </w:r>
      <w:r w:rsidR="00C14678">
        <w:t xml:space="preserve">. </w:t>
      </w:r>
      <w:r w:rsidR="003D589F">
        <w:t xml:space="preserve">Three aliquots </w:t>
      </w:r>
      <w:r w:rsidR="009A50A5">
        <w:t xml:space="preserve">were measured from each donated </w:t>
      </w:r>
      <w:proofErr w:type="gramStart"/>
      <w:r w:rsidR="009A50A5">
        <w:t>sample</w:t>
      </w:r>
      <w:proofErr w:type="gramEnd"/>
      <w:r w:rsidR="009A50A5">
        <w:t xml:space="preserve"> and </w:t>
      </w:r>
      <w:r w:rsidR="003D589F">
        <w:t xml:space="preserve">ten measurements </w:t>
      </w:r>
      <w:r w:rsidR="009A50A5">
        <w:t xml:space="preserve">were recorded </w:t>
      </w:r>
      <w:r w:rsidR="003D589F">
        <w:t>per aliquot</w:t>
      </w:r>
      <w:r w:rsidR="005807C6">
        <w:t xml:space="preserve"> for a total of 30 measured spectra</w:t>
      </w:r>
      <w:r w:rsidR="003D589F">
        <w:t>.</w:t>
      </w:r>
      <w:r w:rsidR="005807C6">
        <w:t xml:space="preserve"> This process was repeated</w:t>
      </w:r>
      <w:r w:rsidR="00FC1C8F">
        <w:t xml:space="preserve"> for wet and dried serum samples, meaning that each participant had 30 </w:t>
      </w:r>
      <w:r w:rsidR="00EE0B75">
        <w:t>spectra taken for wet samples and 30 spectra taken for dried samples.</w:t>
      </w:r>
      <w:r w:rsidR="000968C1">
        <w:t xml:space="preserve"> </w:t>
      </w:r>
      <w:r w:rsidR="008B7FC1">
        <w:t>For wet sample measurements, a reference measurement of</w:t>
      </w:r>
      <w:r w:rsidR="0098788C">
        <w:t xml:space="preserve"> deionised</w:t>
      </w:r>
      <w:r w:rsidR="008B7FC1">
        <w:t xml:space="preserve"> </w:t>
      </w:r>
      <w:r w:rsidR="0098788C">
        <w:t>(</w:t>
      </w:r>
      <w:r w:rsidR="008B7FC1">
        <w:t>DI</w:t>
      </w:r>
      <w:r w:rsidR="0098788C">
        <w:t>)</w:t>
      </w:r>
      <w:r w:rsidR="008B7FC1">
        <w:t xml:space="preserve"> water was </w:t>
      </w:r>
      <w:r w:rsidR="006A4C69">
        <w:t>taken first.</w:t>
      </w:r>
      <w:r w:rsidR="007633C2">
        <w:t xml:space="preserve"> DI water was used as it is the single main </w:t>
      </w:r>
      <w:r w:rsidR="0015325A">
        <w:t>component of the infrared absorption of serum.</w:t>
      </w:r>
      <w:r w:rsidR="006A4C69">
        <w:t xml:space="preserve"> For dried sample measurements, a measurement of the ambient atmosphere was taken as the reference measurement. </w:t>
      </w:r>
      <w:r w:rsidR="000968C1">
        <w:lastRenderedPageBreak/>
        <w:t xml:space="preserve">The measurement </w:t>
      </w:r>
      <w:r w:rsidR="008B7FC1">
        <w:t>routine</w:t>
      </w:r>
      <w:r w:rsidR="000968C1">
        <w:t xml:space="preserve"> was </w:t>
      </w:r>
      <w:r w:rsidR="006A4C69">
        <w:t xml:space="preserve">otherwise </w:t>
      </w:r>
      <w:r w:rsidR="000968C1">
        <w:t xml:space="preserve">the same for both wet and dried samples. </w:t>
      </w:r>
      <w:r w:rsidR="00696341">
        <w:t xml:space="preserve">Measured spectra then had </w:t>
      </w:r>
      <w:r w:rsidR="00390FF8">
        <w:t>baseline correction and vector normalisation</w:t>
      </w:r>
      <w:r w:rsidR="00696341">
        <w:t xml:space="preserve"> applied</w:t>
      </w:r>
      <w:r w:rsidR="00390FF8">
        <w:t>.</w:t>
      </w:r>
    </w:p>
    <w:p w14:paraId="5D2A9C5B" w14:textId="786BC6E0" w:rsidR="0025109E" w:rsidRDefault="0025109E" w:rsidP="0025109E">
      <w:pPr>
        <w:pStyle w:val="Heading2"/>
      </w:pPr>
      <w:r>
        <w:t>Machine learning</w:t>
      </w:r>
    </w:p>
    <w:p w14:paraId="48B6A8D0" w14:textId="50C41FBC" w:rsidR="00122D22" w:rsidRDefault="00262453" w:rsidP="00122D22">
      <w:r>
        <w:t xml:space="preserve">For </w:t>
      </w:r>
      <w:r w:rsidR="00196598">
        <w:t>ML</w:t>
      </w:r>
      <w:r>
        <w:t xml:space="preserve">, each measured point in the spectrum </w:t>
      </w:r>
      <w:r w:rsidR="00E909AA">
        <w:t xml:space="preserve">and each questionnaire response </w:t>
      </w:r>
      <w:r>
        <w:t xml:space="preserve">was treated as an individual feature. </w:t>
      </w:r>
      <w:r w:rsidR="00446C06">
        <w:t xml:space="preserve">The data were classified as numeric, nominal </w:t>
      </w:r>
      <w:r w:rsidR="00142BB8">
        <w:t>or</w:t>
      </w:r>
      <w:r w:rsidR="00446C06">
        <w:t xml:space="preserve"> ordinal. Numeric </w:t>
      </w:r>
      <w:r w:rsidR="00682DC8">
        <w:t>data include</w:t>
      </w:r>
      <w:r w:rsidR="0091541F">
        <w:t>d</w:t>
      </w:r>
      <w:r w:rsidR="00682DC8">
        <w:t xml:space="preserve"> absorbance</w:t>
      </w:r>
      <w:r w:rsidR="003D4657">
        <w:t xml:space="preserve"> spectra</w:t>
      </w:r>
      <w:r w:rsidR="00682DC8">
        <w:t>, age and BMI. Nominal data</w:t>
      </w:r>
      <w:r w:rsidR="0091541F">
        <w:t xml:space="preserve">, which are </w:t>
      </w:r>
      <w:r w:rsidR="00034410">
        <w:t xml:space="preserve">classified into categories which do not have inherent order or rank, </w:t>
      </w:r>
      <w:r w:rsidR="0091541F">
        <w:t>included</w:t>
      </w:r>
      <w:r w:rsidR="00034410">
        <w:t xml:space="preserve"> </w:t>
      </w:r>
      <w:r w:rsidR="00CB2379">
        <w:t xml:space="preserve">sex </w:t>
      </w:r>
      <w:r w:rsidR="0091541F">
        <w:t>and</w:t>
      </w:r>
      <w:r w:rsidR="00CB2379">
        <w:t xml:space="preserve"> </w:t>
      </w:r>
      <w:r w:rsidR="006B7D8C">
        <w:t xml:space="preserve">current </w:t>
      </w:r>
      <w:r w:rsidR="00CB2379">
        <w:t>smoking status.</w:t>
      </w:r>
      <w:r w:rsidR="00E62301">
        <w:t xml:space="preserve"> Ordinal data </w:t>
      </w:r>
      <w:r w:rsidR="00A84B89">
        <w:t>have an inherent order or rank, such as education level</w:t>
      </w:r>
      <w:r w:rsidR="00773151">
        <w:t xml:space="preserve"> and family history of lung cancer, which was </w:t>
      </w:r>
      <w:r w:rsidR="00623C46">
        <w:t>ranked according to none, late onset and early onset</w:t>
      </w:r>
      <w:r w:rsidR="00A84B89">
        <w:t>.</w:t>
      </w:r>
      <w:r w:rsidR="000B7523">
        <w:t xml:space="preserve"> The data were then concatenated</w:t>
      </w:r>
      <w:r w:rsidR="00E86823">
        <w:t xml:space="preserve"> so that each observation included </w:t>
      </w:r>
      <w:r w:rsidR="009611DF">
        <w:t>spectral data plus the relevant clinical information</w:t>
      </w:r>
      <w:r w:rsidR="00122D22">
        <w:t xml:space="preserve"> for that participant</w:t>
      </w:r>
      <w:r w:rsidR="009611DF">
        <w:t>.</w:t>
      </w:r>
      <w:r w:rsidR="00EF0A73">
        <w:t xml:space="preserve"> The same process </w:t>
      </w:r>
      <w:r w:rsidR="00135B16">
        <w:t>was applied to wet and dried data</w:t>
      </w:r>
      <w:r w:rsidR="00773241">
        <w:t xml:space="preserve">, which were treated as separate datasets during initial </w:t>
      </w:r>
      <w:r w:rsidR="003E4E70">
        <w:t>ML</w:t>
      </w:r>
      <w:r w:rsidR="00196598">
        <w:t xml:space="preserve"> for comparison</w:t>
      </w:r>
      <w:r w:rsidR="00135B16">
        <w:t>.</w:t>
      </w:r>
    </w:p>
    <w:p w14:paraId="4A5010DA" w14:textId="77777777" w:rsidR="00122D22" w:rsidRDefault="00122D22" w:rsidP="00122D22"/>
    <w:p w14:paraId="396A6025" w14:textId="6DC7CE36" w:rsidR="00E63D4E" w:rsidRPr="00494619" w:rsidRDefault="003E4E70" w:rsidP="00122D22">
      <w:r>
        <w:t>ML</w:t>
      </w:r>
      <w:r w:rsidR="00E63D4E">
        <w:t xml:space="preserve"> was performed using the scikit-learn package in Python.</w:t>
      </w:r>
      <w:r w:rsidR="00C94180">
        <w:t xml:space="preserve"> </w:t>
      </w:r>
      <w:r w:rsidR="00FE3D41">
        <w:t xml:space="preserve">For all datasets and methods, the figure of merit for optimisation was to maximise the area under the </w:t>
      </w:r>
      <w:r w:rsidR="001556B8">
        <w:t xml:space="preserve">receiver operating characteristic (AUROC). </w:t>
      </w:r>
      <w:r w:rsidR="006616FF">
        <w:t>Three algorithms were investigated for classifying the wet and dried datasets: support vector machines, artificial neural networks and random forests.</w:t>
      </w:r>
      <w:r w:rsidR="00E90686">
        <w:t xml:space="preserve"> For the first two</w:t>
      </w:r>
      <w:r w:rsidR="00F01CF2">
        <w:t xml:space="preserve"> methods, it was necessary to </w:t>
      </w:r>
      <w:r w:rsidR="00477A19">
        <w:t>scale to unit variance</w:t>
      </w:r>
      <w:r w:rsidR="00F01CF2">
        <w:t xml:space="preserve"> </w:t>
      </w:r>
      <w:r w:rsidR="0054372A">
        <w:t xml:space="preserve">to prevent </w:t>
      </w:r>
      <w:r w:rsidR="009D328B">
        <w:t>large individual features from dominating the learning procedure</w:t>
      </w:r>
      <w:r w:rsidR="00E35298">
        <w:t xml:space="preserve"> while also dramatically improving </w:t>
      </w:r>
      <w:r w:rsidR="009C5AED">
        <w:t>algorithm efficiency. In contrast</w:t>
      </w:r>
      <w:r w:rsidR="00671BF8">
        <w:t xml:space="preserve"> and</w:t>
      </w:r>
      <w:r w:rsidR="009C5AED">
        <w:t xml:space="preserve"> </w:t>
      </w:r>
      <w:r w:rsidR="00477A19">
        <w:t xml:space="preserve">in common with all tree methods, </w:t>
      </w:r>
      <w:r w:rsidR="009C5AED">
        <w:t>random forests do not require scaling</w:t>
      </w:r>
      <w:r w:rsidR="00477A19">
        <w:t xml:space="preserve"> because </w:t>
      </w:r>
      <w:r w:rsidR="000306A6">
        <w:t>its decision tree is based upon thresholds for individual features</w:t>
      </w:r>
      <w:r w:rsidR="00F97724">
        <w:t xml:space="preserve"> rather than distances between them</w:t>
      </w:r>
      <w:r w:rsidR="00BE1D53">
        <w:t xml:space="preserve"> so remains unaffected by scale.</w:t>
      </w:r>
      <w:r w:rsidR="002356D8">
        <w:t xml:space="preserve"> </w:t>
      </w:r>
      <w:r w:rsidR="00B27201">
        <w:t xml:space="preserve"> </w:t>
      </w:r>
    </w:p>
    <w:p w14:paraId="68C8D41B" w14:textId="77777777" w:rsidR="00BE1D53" w:rsidRDefault="00BE1D53" w:rsidP="00494619"/>
    <w:p w14:paraId="756A8089" w14:textId="3F3FF546" w:rsidR="00A96554" w:rsidRDefault="00494619" w:rsidP="008A5EAB">
      <w:r w:rsidRPr="00494619">
        <w:lastRenderedPageBreak/>
        <w:t>Hyperparameter optimisation</w:t>
      </w:r>
      <w:r w:rsidR="00BE1D53">
        <w:t xml:space="preserve"> was performed in a nested configuration</w:t>
      </w:r>
      <w:r w:rsidR="00B00682">
        <w:t xml:space="preserve"> of cross validation (CV) loops</w:t>
      </w:r>
      <w:r w:rsidR="00A96554">
        <w:t>.</w:t>
      </w:r>
      <w:r w:rsidR="008A41BB">
        <w:t xml:space="preserve"> </w:t>
      </w:r>
      <w:r w:rsidR="00633718">
        <w:t xml:space="preserve">The purpose of CV is to </w:t>
      </w:r>
      <w:r w:rsidR="001F264C">
        <w:t>reduce overfitting</w:t>
      </w:r>
      <w:r w:rsidR="00246C3F">
        <w:t xml:space="preserve">; hyperparameter optimisation is applied to the </w:t>
      </w:r>
      <w:r w:rsidR="00CD2E96">
        <w:t xml:space="preserve">training set only </w:t>
      </w:r>
      <w:proofErr w:type="gramStart"/>
      <w:r w:rsidR="00CD2E96">
        <w:t>in order to</w:t>
      </w:r>
      <w:proofErr w:type="gramEnd"/>
      <w:r w:rsidR="00CD2E96">
        <w:t xml:space="preserve"> prevent data leakage between the training and test sets. </w:t>
      </w:r>
      <w:r w:rsidR="008A41BB">
        <w:t>First, the dataset was split into 80% training and 20%</w:t>
      </w:r>
      <w:r w:rsidR="00F70916">
        <w:t xml:space="preserve"> test</w:t>
      </w:r>
      <w:r w:rsidR="00E05B64">
        <w:t xml:space="preserve"> data. </w:t>
      </w:r>
      <w:r w:rsidR="00FD73D3">
        <w:t xml:space="preserve">Participants were aggregated so that all thirty observations per participant were either entirely within the training set or entirely within the test set. </w:t>
      </w:r>
      <w:r w:rsidR="00E05B64" w:rsidRPr="00E05B64">
        <w:t>The test set remain</w:t>
      </w:r>
      <w:r w:rsidR="00091DBF">
        <w:t>ed</w:t>
      </w:r>
      <w:r w:rsidR="00E05B64" w:rsidRPr="00E05B64">
        <w:t xml:space="preserve"> untouched during model training and hyperparameter tuning.</w:t>
      </w:r>
      <w:r w:rsidR="0098382B">
        <w:t xml:space="preserve"> Second, the inner </w:t>
      </w:r>
      <w:r w:rsidR="00177107">
        <w:t xml:space="preserve">fivefold </w:t>
      </w:r>
      <w:r w:rsidR="0098382B">
        <w:t xml:space="preserve">CV loop </w:t>
      </w:r>
      <w:r w:rsidR="00091DBF">
        <w:t>was</w:t>
      </w:r>
      <w:r w:rsidR="0098382B">
        <w:t xml:space="preserve"> applied to the 80% training set to find the optimal hyperparameters by maximising AUROC. </w:t>
      </w:r>
      <w:r w:rsidR="0098382B">
        <w:tab/>
        <w:t>These</w:t>
      </w:r>
      <w:r w:rsidR="00CA08B6">
        <w:t xml:space="preserve"> </w:t>
      </w:r>
      <w:r w:rsidR="0098382B">
        <w:t xml:space="preserve">optimal hyperparameters </w:t>
      </w:r>
      <w:r w:rsidR="00091DBF">
        <w:t>we</w:t>
      </w:r>
      <w:r w:rsidR="0098382B">
        <w:t>re fixed for the outer CV iteration.</w:t>
      </w:r>
      <w:r w:rsidR="007E50CB">
        <w:t xml:space="preserve"> Third, </w:t>
      </w:r>
      <w:r w:rsidR="008A5EAB">
        <w:t xml:space="preserve">the model </w:t>
      </w:r>
      <w:r w:rsidR="00091DBF">
        <w:t xml:space="preserve">was trained </w:t>
      </w:r>
      <w:r w:rsidR="008A5EAB">
        <w:t>using the outer CV</w:t>
      </w:r>
      <w:r w:rsidR="0090139D">
        <w:t xml:space="preserve"> with the optimised</w:t>
      </w:r>
      <w:r w:rsidR="008A5EAB">
        <w:t xml:space="preserve"> hyperparameters on the entire 80% training set</w:t>
      </w:r>
      <w:r w:rsidR="00091DBF">
        <w:t xml:space="preserve">. Performance was assessed by using the trained model to </w:t>
      </w:r>
      <w:r w:rsidR="00177107">
        <w:t xml:space="preserve">classify </w:t>
      </w:r>
      <w:r w:rsidR="003B7711">
        <w:t>the</w:t>
      </w:r>
      <w:r w:rsidR="008A5EAB">
        <w:t xml:space="preserve"> test set and </w:t>
      </w:r>
      <w:r w:rsidR="00177107">
        <w:t xml:space="preserve">then </w:t>
      </w:r>
      <w:r w:rsidR="008A5EAB">
        <w:t>tak</w:t>
      </w:r>
      <w:r w:rsidR="00177107">
        <w:t>ing the</w:t>
      </w:r>
      <w:r w:rsidR="008A5EAB">
        <w:t xml:space="preserve"> consensus (majority vote) per participant.</w:t>
      </w:r>
      <w:r w:rsidR="006D3C4E">
        <w:t xml:space="preserve"> This process</w:t>
      </w:r>
      <w:r w:rsidR="00B25700">
        <w:t xml:space="preserve"> </w:t>
      </w:r>
      <w:r w:rsidR="00547F0C">
        <w:t>was</w:t>
      </w:r>
      <w:r w:rsidR="00547F0C">
        <w:t xml:space="preserve"> </w:t>
      </w:r>
      <w:r w:rsidR="00B25700">
        <w:t xml:space="preserve">then repeated for all five </w:t>
      </w:r>
      <w:r w:rsidR="003770AC">
        <w:t>iterations</w:t>
      </w:r>
      <w:r w:rsidR="00B25700">
        <w:t xml:space="preserve"> of the outer CV</w:t>
      </w:r>
      <w:r w:rsidR="003770AC">
        <w:t xml:space="preserve"> loop. Each iteration use</w:t>
      </w:r>
      <w:r w:rsidR="00547F0C">
        <w:t>d</w:t>
      </w:r>
      <w:r w:rsidR="003770AC">
        <w:t xml:space="preserve"> a different train-test split</w:t>
      </w:r>
      <w:r w:rsidR="002F5598">
        <w:t xml:space="preserve"> and the metrics </w:t>
      </w:r>
      <w:r w:rsidR="00547F0C">
        <w:t>were</w:t>
      </w:r>
      <w:r w:rsidR="00547F0C">
        <w:t xml:space="preserve"> </w:t>
      </w:r>
      <w:r w:rsidR="002F5598">
        <w:t>then aggregated</w:t>
      </w:r>
      <w:r w:rsidR="00265D26">
        <w:t xml:space="preserve"> </w:t>
      </w:r>
      <w:r w:rsidR="00A8505B">
        <w:t>by taking the mean performance across the five outer CV loops</w:t>
      </w:r>
      <w:r w:rsidR="002F5598">
        <w:t>.</w:t>
      </w:r>
    </w:p>
    <w:p w14:paraId="7C03F850" w14:textId="77777777" w:rsidR="002C1FF2" w:rsidRDefault="002C1FF2" w:rsidP="008A5EAB"/>
    <w:p w14:paraId="6B8D96C9" w14:textId="6FF263D7" w:rsidR="002C1FF2" w:rsidRDefault="00E650B7" w:rsidP="008A5EAB">
      <w:r>
        <w:t>During</w:t>
      </w:r>
      <w:r w:rsidR="002C1FF2">
        <w:t xml:space="preserve"> consensus voting, </w:t>
      </w:r>
      <w:r>
        <w:t>the</w:t>
      </w:r>
      <w:r w:rsidR="002C1FF2" w:rsidRPr="0064247B">
        <w:t xml:space="preserve"> classifier produce</w:t>
      </w:r>
      <w:r w:rsidR="00547F0C">
        <w:t>d</w:t>
      </w:r>
      <w:r w:rsidR="002C1FF2" w:rsidRPr="0064247B">
        <w:t xml:space="preserve"> a predicted probability of cancer for each of </w:t>
      </w:r>
      <w:r w:rsidR="002C1FF2">
        <w:t xml:space="preserve">the </w:t>
      </w:r>
      <w:r w:rsidR="002C1FF2" w:rsidRPr="0064247B">
        <w:t xml:space="preserve">30 measurements per participant. These probabilities </w:t>
      </w:r>
      <w:r w:rsidR="00547F0C">
        <w:t>we</w:t>
      </w:r>
      <w:r w:rsidR="002C1FF2" w:rsidRPr="0064247B">
        <w:t xml:space="preserve">re first converted into binary outcomes using a predefined threshold and an overall classification for each classifier </w:t>
      </w:r>
      <w:r w:rsidR="00547F0C">
        <w:t>wa</w:t>
      </w:r>
      <w:r w:rsidR="002C1FF2" w:rsidRPr="0064247B">
        <w:t xml:space="preserve">s obtained using majority voting across the 30 decisions. If the </w:t>
      </w:r>
      <w:r w:rsidR="008632FD">
        <w:t>classifier produce</w:t>
      </w:r>
      <w:r w:rsidR="00547F0C">
        <w:t>d</w:t>
      </w:r>
      <w:r w:rsidR="008632FD">
        <w:t xml:space="preserve"> equal numbers of positive and negative predictions, </w:t>
      </w:r>
      <w:r w:rsidR="002C1FF2" w:rsidRPr="0064247B">
        <w:t>the tie</w:t>
      </w:r>
      <w:r w:rsidR="00547F0C">
        <w:t xml:space="preserve"> was</w:t>
      </w:r>
      <w:r w:rsidR="002C1FF2" w:rsidRPr="0064247B">
        <w:t xml:space="preserve"> resolved by comparing their mean predicted probabilities, with the higher average determining the </w:t>
      </w:r>
      <w:proofErr w:type="gramStart"/>
      <w:r w:rsidR="002C1FF2" w:rsidRPr="0064247B">
        <w:t>final outcome</w:t>
      </w:r>
      <w:proofErr w:type="gramEnd"/>
      <w:r w:rsidR="002C1FF2" w:rsidRPr="0064247B">
        <w:t>.</w:t>
      </w:r>
    </w:p>
    <w:p w14:paraId="5B928088" w14:textId="77777777" w:rsidR="007E50CB" w:rsidRDefault="007E50CB" w:rsidP="0098382B"/>
    <w:p w14:paraId="0C28BF16" w14:textId="28EDDB4B" w:rsidR="008A41BB" w:rsidRDefault="007607A0" w:rsidP="00494619">
      <w:r>
        <w:t xml:space="preserve">This entire process was then </w:t>
      </w:r>
      <w:r w:rsidR="00AF061C">
        <w:t xml:space="preserve">applied to different spectral windows. </w:t>
      </w:r>
      <w:r w:rsidR="0082635A">
        <w:t>Sweeps were performed such that u</w:t>
      </w:r>
      <w:r w:rsidR="00A008ED">
        <w:t xml:space="preserve">p to four </w:t>
      </w:r>
      <w:r w:rsidR="001B0FA5">
        <w:t>regions of the spectrum</w:t>
      </w:r>
      <w:r w:rsidR="00242E34">
        <w:t xml:space="preserve"> were used </w:t>
      </w:r>
      <w:r w:rsidR="00A93A2A">
        <w:t>during ML</w:t>
      </w:r>
      <w:r w:rsidR="00DA4225">
        <w:t xml:space="preserve">. </w:t>
      </w:r>
      <w:r w:rsidR="00F519B6">
        <w:t>At maximum,</w:t>
      </w:r>
      <w:r w:rsidR="00DA4225">
        <w:t xml:space="preserve"> this included the</w:t>
      </w:r>
      <w:r w:rsidR="00F519B6">
        <w:t xml:space="preserve"> whole </w:t>
      </w:r>
      <w:r w:rsidR="00F519B6">
        <w:lastRenderedPageBreak/>
        <w:t>spectrum except</w:t>
      </w:r>
      <w:r w:rsidR="00A42D44">
        <w:t xml:space="preserve"> the</w:t>
      </w:r>
      <w:r w:rsidR="00F519B6">
        <w:t xml:space="preserve"> zero region </w:t>
      </w:r>
      <w:r w:rsidR="00DA4225">
        <w:t>between the functional and fingerprint regions</w:t>
      </w:r>
      <w:r w:rsidR="00A42D44">
        <w:t xml:space="preserve">, which is </w:t>
      </w:r>
      <w:r w:rsidR="008D7C91">
        <w:t>1800</w:t>
      </w:r>
      <w:r w:rsidR="00A42D44">
        <w:t xml:space="preserve"> – </w:t>
      </w:r>
      <w:r w:rsidR="008D7C91">
        <w:t>2</w:t>
      </w:r>
      <w:r w:rsidR="00761EAD">
        <w:t>7</w:t>
      </w:r>
      <w:r w:rsidR="008D7C91">
        <w:t>00</w:t>
      </w:r>
      <w:r w:rsidR="00A42D44">
        <w:t xml:space="preserve"> cm</w:t>
      </w:r>
      <w:r w:rsidR="00A42D44">
        <w:rPr>
          <w:vertAlign w:val="superscript"/>
        </w:rPr>
        <w:t>-1</w:t>
      </w:r>
      <w:r w:rsidR="00A42D44">
        <w:t>.</w:t>
      </w:r>
      <w:r w:rsidR="00596CA5">
        <w:t xml:space="preserve"> At minimum there were three</w:t>
      </w:r>
      <w:r w:rsidR="00F519B6">
        <w:t xml:space="preserve"> </w:t>
      </w:r>
      <w:r w:rsidR="005B1926">
        <w:t>30</w:t>
      </w:r>
      <w:r w:rsidR="00181114">
        <w:t xml:space="preserve"> cm</w:t>
      </w:r>
      <w:r w:rsidR="00181114" w:rsidRPr="000A3254">
        <w:rPr>
          <w:vertAlign w:val="superscript"/>
        </w:rPr>
        <w:t>-1</w:t>
      </w:r>
      <w:r w:rsidR="00181114">
        <w:t xml:space="preserve"> windows</w:t>
      </w:r>
      <w:r w:rsidR="00596CA5">
        <w:t xml:space="preserve"> outside of the zero region.</w:t>
      </w:r>
      <w:r w:rsidR="00E33F86">
        <w:t xml:space="preserve"> </w:t>
      </w:r>
      <w:r w:rsidR="00181114">
        <w:t xml:space="preserve">All </w:t>
      </w:r>
      <w:r w:rsidR="000A3254">
        <w:t xml:space="preserve">combinations of windows </w:t>
      </w:r>
      <w:r w:rsidR="00354B50">
        <w:t xml:space="preserve">were tested. </w:t>
      </w:r>
      <w:r w:rsidR="00C6269F">
        <w:t xml:space="preserve">These spectral </w:t>
      </w:r>
      <w:r w:rsidR="001515DA">
        <w:t xml:space="preserve">sweeps </w:t>
      </w:r>
      <w:r w:rsidR="00486594">
        <w:t xml:space="preserve">were used </w:t>
      </w:r>
      <w:r w:rsidR="001515DA">
        <w:t>to prevent overfitting, for example to noisy parts of the spectrum which could otherwise show spurious correlation with cancer status owing to the relatively small size of the cohort.</w:t>
      </w:r>
    </w:p>
    <w:p w14:paraId="31C958F0" w14:textId="77777777" w:rsidR="00BA7BA0" w:rsidRDefault="00BA7BA0" w:rsidP="0032612C">
      <w:pPr>
        <w:rPr>
          <w:lang w:val="en-GB"/>
        </w:rPr>
      </w:pPr>
    </w:p>
    <w:p w14:paraId="6F2C4F1D" w14:textId="274BF358" w:rsidR="0032612C" w:rsidRPr="004E6B57" w:rsidRDefault="00250567" w:rsidP="0032612C">
      <w:r>
        <w:rPr>
          <w:lang w:val="en-GB"/>
        </w:rPr>
        <w:t>M</w:t>
      </w:r>
      <w:r w:rsidR="0032612C">
        <w:rPr>
          <w:lang w:val="en-GB"/>
        </w:rPr>
        <w:t xml:space="preserve">ean </w:t>
      </w:r>
      <w:r w:rsidR="00443EE9">
        <w:rPr>
          <w:lang w:val="en-GB"/>
        </w:rPr>
        <w:t>receiver operating characteristics (</w:t>
      </w:r>
      <w:r w:rsidR="0032612C">
        <w:rPr>
          <w:lang w:val="en-GB"/>
        </w:rPr>
        <w:t>ROCs</w:t>
      </w:r>
      <w:r w:rsidR="00443EE9">
        <w:rPr>
          <w:lang w:val="en-GB"/>
        </w:rPr>
        <w:t>)</w:t>
      </w:r>
      <w:r w:rsidR="0032612C">
        <w:rPr>
          <w:lang w:val="en-GB"/>
        </w:rPr>
        <w:t xml:space="preserve"> </w:t>
      </w:r>
      <w:r w:rsidR="00292FEA">
        <w:rPr>
          <w:lang w:val="en-GB"/>
        </w:rPr>
        <w:t xml:space="preserve">were used to compare the performance </w:t>
      </w:r>
      <w:r w:rsidR="00095976">
        <w:rPr>
          <w:lang w:val="en-GB"/>
        </w:rPr>
        <w:t>of the ML methods</w:t>
      </w:r>
      <w:r>
        <w:rPr>
          <w:lang w:val="en-GB"/>
        </w:rPr>
        <w:t xml:space="preserve"> for both</w:t>
      </w:r>
      <w:r w:rsidR="00095976">
        <w:rPr>
          <w:lang w:val="en-GB"/>
        </w:rPr>
        <w:t xml:space="preserve"> sample types </w:t>
      </w:r>
      <w:r w:rsidR="00FC77C6">
        <w:rPr>
          <w:lang w:val="en-GB"/>
        </w:rPr>
        <w:t xml:space="preserve">after cross validation, </w:t>
      </w:r>
      <w:r w:rsidR="00095976">
        <w:rPr>
          <w:lang w:val="en-GB"/>
        </w:rPr>
        <w:t>using the optimised hyperparameters and spectral windows in each instance.</w:t>
      </w:r>
      <w:r w:rsidR="00264708">
        <w:rPr>
          <w:lang w:val="en-GB"/>
        </w:rPr>
        <w:t xml:space="preserve"> The contributions of </w:t>
      </w:r>
      <w:r w:rsidR="003120CC">
        <w:rPr>
          <w:lang w:val="en-GB"/>
        </w:rPr>
        <w:t xml:space="preserve">each feature, which includes spectral and questionnaire data, to the </w:t>
      </w:r>
      <w:r w:rsidR="00F3253A">
        <w:rPr>
          <w:lang w:val="en-GB"/>
        </w:rPr>
        <w:t>classifier can be visualised using feature importance scores</w:t>
      </w:r>
      <w:r w:rsidR="0017425B">
        <w:rPr>
          <w:lang w:val="en-GB"/>
        </w:rPr>
        <w:t>.</w:t>
      </w:r>
    </w:p>
    <w:p w14:paraId="651B1E9C" w14:textId="28F2CE76" w:rsidR="004E6B57" w:rsidRDefault="00A33259" w:rsidP="00A33259">
      <w:pPr>
        <w:pStyle w:val="Heading2"/>
      </w:pPr>
      <w:r>
        <w:t>Data fusion</w:t>
      </w:r>
    </w:p>
    <w:p w14:paraId="76A8290C" w14:textId="77777777" w:rsidR="006B03BA" w:rsidRDefault="00514370" w:rsidP="004E6B57">
      <w:r>
        <w:t>Different levels of data fusion were investigated</w:t>
      </w:r>
      <w:r w:rsidR="00FE75E6">
        <w:t xml:space="preserve"> to examine whether the combination of wet and dried data would yield better classification, in conjunction with the clinical data</w:t>
      </w:r>
      <w:r w:rsidR="00E87352">
        <w:t xml:space="preserve">, in comparison with either one of the sample types alone. Data fusion can be divided into </w:t>
      </w:r>
      <w:r w:rsidR="00AE0DB4">
        <w:t>two main</w:t>
      </w:r>
      <w:r w:rsidR="00E87352">
        <w:t xml:space="preserve"> categories: </w:t>
      </w:r>
      <w:r w:rsidR="0059592B">
        <w:t>data-level or decision-level. Data</w:t>
      </w:r>
      <w:r w:rsidR="00B00B6F">
        <w:t xml:space="preserve">-level fusion is a low-level operation where </w:t>
      </w:r>
      <w:r w:rsidR="00C46DCA">
        <w:t>multiple sources of information</w:t>
      </w:r>
      <w:r w:rsidR="00B00B6F">
        <w:t xml:space="preserve">, in this case the </w:t>
      </w:r>
      <w:r w:rsidR="002C5181">
        <w:t xml:space="preserve">wet and dried spectra, </w:t>
      </w:r>
      <w:r w:rsidR="00C46DCA">
        <w:t xml:space="preserve">are </w:t>
      </w:r>
      <w:r w:rsidR="00E15DF5">
        <w:t xml:space="preserve">concatenated and </w:t>
      </w:r>
      <w:r w:rsidR="00C46DCA">
        <w:t xml:space="preserve">provided </w:t>
      </w:r>
      <w:r w:rsidR="00E15DF5">
        <w:t xml:space="preserve">together </w:t>
      </w:r>
      <w:r w:rsidR="00C46DCA">
        <w:t>as inputs to a single</w:t>
      </w:r>
      <w:r w:rsidR="006873F8">
        <w:t xml:space="preserve"> classifier. Decision-level fusion is a high-level operation where the outputs of multiple classifiers</w:t>
      </w:r>
      <w:r w:rsidR="00046D09">
        <w:t>, in this case the optimised wet and dried classifiers,</w:t>
      </w:r>
      <w:r w:rsidR="006873F8">
        <w:t xml:space="preserve"> are subsequently combined </w:t>
      </w:r>
      <w:r w:rsidR="001B4C00">
        <w:t>to give a global decision.</w:t>
      </w:r>
      <w:r w:rsidR="0059592B">
        <w:t xml:space="preserve"> </w:t>
      </w:r>
      <w:r w:rsidR="00BD0D84" w:rsidRPr="00BD0D84">
        <w:t xml:space="preserve"> </w:t>
      </w:r>
    </w:p>
    <w:p w14:paraId="67E0D8BC" w14:textId="77777777" w:rsidR="006B03BA" w:rsidRDefault="006B03BA" w:rsidP="004E6B57"/>
    <w:p w14:paraId="6E58DC61" w14:textId="5788C3F6" w:rsidR="00AB1FDE" w:rsidRDefault="007E0354" w:rsidP="004E6B57">
      <w:r>
        <w:t xml:space="preserve">In </w:t>
      </w:r>
      <w:r w:rsidR="0064247B" w:rsidRPr="0064247B">
        <w:t xml:space="preserve">decision‑level fusion, each classifier produces a predicted probability of cancer for each of </w:t>
      </w:r>
      <w:r>
        <w:t xml:space="preserve">the </w:t>
      </w:r>
      <w:r w:rsidR="0064247B" w:rsidRPr="0064247B">
        <w:t>30 measurements per participant</w:t>
      </w:r>
      <w:r w:rsidR="00DF3E98">
        <w:t xml:space="preserve"> to obtain a majority vote</w:t>
      </w:r>
      <w:r w:rsidR="0064247B" w:rsidRPr="0064247B">
        <w:t xml:space="preserve"> across the 30 decisions</w:t>
      </w:r>
      <w:r w:rsidR="00DF3E98">
        <w:t>, as above</w:t>
      </w:r>
      <w:r w:rsidR="0064247B" w:rsidRPr="0064247B">
        <w:t xml:space="preserve">. If the two classifiers disagree, the classifier with the larger majority margin determines the fused </w:t>
      </w:r>
      <w:r w:rsidR="0064247B" w:rsidRPr="0064247B">
        <w:lastRenderedPageBreak/>
        <w:t xml:space="preserve">decision, reflecting the stronger internal consensus. Only in the rare </w:t>
      </w:r>
      <w:r>
        <w:t xml:space="preserve">situation where </w:t>
      </w:r>
      <w:r w:rsidR="0064247B" w:rsidRPr="0064247B">
        <w:t xml:space="preserve">both classifiers produce an identical majority margin is the tie resolved by comparing their mean predicted probabilities, with the higher average determining the </w:t>
      </w:r>
      <w:proofErr w:type="gramStart"/>
      <w:r w:rsidR="0064247B" w:rsidRPr="0064247B">
        <w:t>final outcome</w:t>
      </w:r>
      <w:proofErr w:type="gramEnd"/>
      <w:r w:rsidR="0064247B" w:rsidRPr="0064247B">
        <w:t>. This approach prioritises threshold‑based classification and majority consensus for their interpretability and robustness, using probability‑based comparison only as a secondary step when classifier outcomes conflict.</w:t>
      </w:r>
    </w:p>
    <w:p w14:paraId="55C35E4D" w14:textId="77777777" w:rsidR="000C64F4" w:rsidRDefault="000C64F4" w:rsidP="004E6B57"/>
    <w:p w14:paraId="049B2E94" w14:textId="5D2B022C" w:rsidR="00AB1FDE" w:rsidRDefault="00AB1FDE" w:rsidP="004E6B57">
      <w:r>
        <w:t xml:space="preserve">Data-level fusion requires a new classifier </w:t>
      </w:r>
      <w:r w:rsidR="00E32676">
        <w:t xml:space="preserve">because it </w:t>
      </w:r>
      <w:r w:rsidR="00BD3AC3">
        <w:t>uses a</w:t>
      </w:r>
      <w:r w:rsidR="00E32676">
        <w:t xml:space="preserve"> </w:t>
      </w:r>
      <w:r w:rsidR="00E6195F">
        <w:t>different</w:t>
      </w:r>
      <w:r w:rsidR="00E32676">
        <w:t xml:space="preserve"> </w:t>
      </w:r>
      <w:r w:rsidR="00BD3AC3">
        <w:t>input</w:t>
      </w:r>
      <w:r w:rsidR="00E32676">
        <w:t xml:space="preserve"> dataset</w:t>
      </w:r>
      <w:r w:rsidR="00BD3AC3">
        <w:t xml:space="preserve"> </w:t>
      </w:r>
      <w:r w:rsidR="00E6195F">
        <w:t>compared with the individual classifiers for wet and dried samples</w:t>
      </w:r>
      <w:r w:rsidR="00E32676">
        <w:t>, meaning that it would generate a new set of feature importance scores.</w:t>
      </w:r>
      <w:r w:rsidR="00B74C79">
        <w:t xml:space="preserve"> Conversely, decision-level fusion is based upon the aggregation of decisions from </w:t>
      </w:r>
      <w:r w:rsidR="00237537">
        <w:t xml:space="preserve">the </w:t>
      </w:r>
      <w:r w:rsidR="00547030">
        <w:t xml:space="preserve">separate classifiers, meaning that </w:t>
      </w:r>
      <w:r w:rsidR="00237537">
        <w:t xml:space="preserve">a new classifier is not required so </w:t>
      </w:r>
      <w:r w:rsidR="00E44CF7">
        <w:t>a new set of feature importances would not be generated.</w:t>
      </w:r>
    </w:p>
    <w:p w14:paraId="4D7A5E3B" w14:textId="77777777" w:rsidR="00BE08BD" w:rsidRPr="00B850A3" w:rsidRDefault="00BE08BD" w:rsidP="004E6B57"/>
    <w:p w14:paraId="413EDA44" w14:textId="38D18031" w:rsidR="00CB62CC" w:rsidRDefault="00B369F7" w:rsidP="00567F3F">
      <w:pPr>
        <w:pStyle w:val="Heading1"/>
      </w:pPr>
      <w:r>
        <w:t>Results</w:t>
      </w:r>
    </w:p>
    <w:p w14:paraId="6D09DA6D" w14:textId="6FEA7BEC" w:rsidR="0036231F" w:rsidRDefault="0045120E" w:rsidP="00071EEE">
      <w:r>
        <w:t xml:space="preserve">ATR-FTIR measurement data is shown in </w:t>
      </w:r>
      <w:r w:rsidR="00584E6F">
        <w:fldChar w:fldCharType="begin"/>
      </w:r>
      <w:r w:rsidR="00584E6F">
        <w:instrText xml:space="preserve"> REF _Ref203131735 \h </w:instrText>
      </w:r>
      <w:r w:rsidR="00584E6F">
        <w:fldChar w:fldCharType="separate"/>
      </w:r>
      <w:r w:rsidR="00584E6F">
        <w:t xml:space="preserve">Figure </w:t>
      </w:r>
      <w:r w:rsidR="00675956">
        <w:rPr>
          <w:noProof/>
        </w:rPr>
        <w:t>3</w:t>
      </w:r>
      <w:r w:rsidR="00584E6F">
        <w:fldChar w:fldCharType="end"/>
      </w:r>
      <w:r w:rsidR="00B94AA6">
        <w:t xml:space="preserve">(a) for a wet sample and (b) for a dried sample. These spectra have had baseline correction and vector </w:t>
      </w:r>
      <w:r w:rsidR="009016E8">
        <w:t>normalisation</w:t>
      </w:r>
      <w:r w:rsidR="00B94AA6">
        <w:t xml:space="preserve"> </w:t>
      </w:r>
      <w:r w:rsidR="0036231F">
        <w:t>applied</w:t>
      </w:r>
      <w:r w:rsidR="00584E6F">
        <w:t xml:space="preserve">. </w:t>
      </w:r>
      <w:r w:rsidR="002A090C">
        <w:t xml:space="preserve">A single spectrum is shown for each sample type for clarity because the hundreds of other measurements all have a similar </w:t>
      </w:r>
      <w:r w:rsidR="00C238E9">
        <w:t>appearance</w:t>
      </w:r>
      <w:r w:rsidR="002A090C">
        <w:t>.</w:t>
      </w:r>
      <w:r w:rsidR="00E97066">
        <w:t xml:space="preserve"> These data were used to train three types of machine learning classifier (random forest, artificial neural network and support vector machine) as described in the Methods section. </w:t>
      </w:r>
      <w:r w:rsidR="00DB717E">
        <w:t>In each case, hyperparameter optimisation</w:t>
      </w:r>
      <w:r w:rsidR="005A122A">
        <w:t xml:space="preserve"> and spectral windowing were applied </w:t>
      </w:r>
      <w:r w:rsidR="004E7A4A">
        <w:t>to find the best classification performance</w:t>
      </w:r>
      <w:r w:rsidR="008C5883">
        <w:t xml:space="preserve"> </w:t>
      </w:r>
      <w:r w:rsidR="00415F0B">
        <w:t>by maximising</w:t>
      </w:r>
      <w:r w:rsidR="008C5883">
        <w:t xml:space="preserve"> AUROC</w:t>
      </w:r>
      <w:r w:rsidR="00184C69">
        <w:t xml:space="preserve"> for both wet and dried samples</w:t>
      </w:r>
      <w:r w:rsidR="008C5883">
        <w:t>.</w:t>
      </w:r>
    </w:p>
    <w:p w14:paraId="5701307C" w14:textId="77777777" w:rsidR="0036231F" w:rsidRDefault="0036231F" w:rsidP="00071EEE"/>
    <w:p w14:paraId="0F451819" w14:textId="34D29CE5" w:rsidR="00255C37" w:rsidRDefault="002A090C" w:rsidP="00071EEE">
      <w:r>
        <w:t>S</w:t>
      </w:r>
      <w:r w:rsidR="00C02BD2">
        <w:t xml:space="preserve">pectral feature importances are also shown in </w:t>
      </w:r>
      <w:r w:rsidR="00C02BD2">
        <w:fldChar w:fldCharType="begin"/>
      </w:r>
      <w:r w:rsidR="00C02BD2">
        <w:instrText xml:space="preserve"> REF _Ref203131735 \h </w:instrText>
      </w:r>
      <w:r w:rsidR="00C02BD2">
        <w:fldChar w:fldCharType="separate"/>
      </w:r>
      <w:r w:rsidR="00C02BD2">
        <w:t xml:space="preserve">Figure </w:t>
      </w:r>
      <w:r w:rsidR="00675956">
        <w:rPr>
          <w:noProof/>
        </w:rPr>
        <w:t>3</w:t>
      </w:r>
      <w:r w:rsidR="00C02BD2">
        <w:fldChar w:fldCharType="end"/>
      </w:r>
      <w:r w:rsidR="00C02BD2">
        <w:t xml:space="preserve">. </w:t>
      </w:r>
      <w:r w:rsidR="00071EEE">
        <w:t>Feature importance is used to evaluate the contribution of each datum to the classification decision</w:t>
      </w:r>
      <w:r w:rsidR="008F0CFC">
        <w:t>, and e</w:t>
      </w:r>
      <w:r w:rsidR="00071EEE">
        <w:t xml:space="preserve">ach feature can be a measured </w:t>
      </w:r>
      <w:r w:rsidR="00071EEE">
        <w:lastRenderedPageBreak/>
        <w:t>absorbance or a piece of clinical information obtained from the questionnaire. A higher score indicates the feature contributes more strongly to classification.</w:t>
      </w:r>
      <w:r w:rsidR="00600E86">
        <w:t xml:space="preserve"> The features shown here are those from the optimised machine learning classifier </w:t>
      </w:r>
      <w:r w:rsidR="00CD74D8">
        <w:t>that</w:t>
      </w:r>
      <w:r w:rsidR="00600E86">
        <w:t xml:space="preserve"> gave the </w:t>
      </w:r>
      <w:r w:rsidR="00D5208F">
        <w:t xml:space="preserve">best classification </w:t>
      </w:r>
      <w:r w:rsidR="0071501D">
        <w:t>performance</w:t>
      </w:r>
      <w:r w:rsidR="00723BE4">
        <w:t xml:space="preserve"> for each sample type</w:t>
      </w:r>
      <w:r w:rsidR="0071501D">
        <w:t>.</w:t>
      </w:r>
      <w:r w:rsidR="00071EEE">
        <w:t xml:space="preserve"> </w:t>
      </w:r>
      <w:r w:rsidR="00D43D6D">
        <w:t xml:space="preserve">The feature importances </w:t>
      </w:r>
      <w:r w:rsidR="00C02BD2">
        <w:t>also visually represent the result of the wavelength optimisation</w:t>
      </w:r>
      <w:r w:rsidR="00C02BD2" w:rsidDel="00C02BD2">
        <w:t xml:space="preserve"> </w:t>
      </w:r>
      <w:r w:rsidR="00255C37">
        <w:t xml:space="preserve">as the </w:t>
      </w:r>
      <w:r w:rsidR="006F2D3E">
        <w:t>presence</w:t>
      </w:r>
      <w:r w:rsidR="00255C37">
        <w:t xml:space="preserve"> of blue bars </w:t>
      </w:r>
      <w:r w:rsidR="006F2D3E">
        <w:t xml:space="preserve">in some spectral regions indicates that those parts of the spectrum contribute </w:t>
      </w:r>
      <w:r w:rsidR="00255C37">
        <w:t>to classification</w:t>
      </w:r>
      <w:r w:rsidR="006F2D3E">
        <w:t xml:space="preserve"> whereas the regions without blue bars do not contribute to classification</w:t>
      </w:r>
      <w:r w:rsidR="00D43D6D">
        <w:t>.</w:t>
      </w:r>
    </w:p>
    <w:p w14:paraId="5CF7176A" w14:textId="63B69F4A" w:rsidR="00071EEE" w:rsidRPr="00567F3F" w:rsidRDefault="00D43D6D" w:rsidP="00071EEE">
      <w:r>
        <w:t xml:space="preserve"> </w:t>
      </w:r>
    </w:p>
    <w:p w14:paraId="4D663F68" w14:textId="585FCFAE" w:rsidR="002E3105" w:rsidRDefault="00E0640C" w:rsidP="00071EEE">
      <w:r>
        <w:rPr>
          <w:noProof/>
        </w:rPr>
        <w:drawing>
          <wp:inline distT="0" distB="0" distL="0" distR="0" wp14:anchorId="6EAF2AC3" wp14:editId="310ED120">
            <wp:extent cx="2970000" cy="1980000"/>
            <wp:effectExtent l="0" t="0" r="1905" b="1270"/>
            <wp:docPr id="16849898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0000" cy="1980000"/>
                    </a:xfrm>
                    <a:prstGeom prst="rect">
                      <a:avLst/>
                    </a:prstGeom>
                    <a:noFill/>
                    <a:ln>
                      <a:noFill/>
                    </a:ln>
                  </pic:spPr>
                </pic:pic>
              </a:graphicData>
            </a:graphic>
          </wp:inline>
        </w:drawing>
      </w:r>
      <w:r w:rsidR="006302EE">
        <w:rPr>
          <w:noProof/>
        </w:rPr>
        <w:drawing>
          <wp:inline distT="0" distB="0" distL="0" distR="0" wp14:anchorId="2AC646E1" wp14:editId="03CB808A">
            <wp:extent cx="2970000" cy="1980000"/>
            <wp:effectExtent l="0" t="0" r="1905" b="1270"/>
            <wp:docPr id="3587179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0000" cy="1980000"/>
                    </a:xfrm>
                    <a:prstGeom prst="rect">
                      <a:avLst/>
                    </a:prstGeom>
                    <a:noFill/>
                    <a:ln>
                      <a:noFill/>
                    </a:ln>
                  </pic:spPr>
                </pic:pic>
              </a:graphicData>
            </a:graphic>
          </wp:inline>
        </w:drawing>
      </w:r>
    </w:p>
    <w:p w14:paraId="4B7FC23A" w14:textId="7009C1BB" w:rsidR="00071EEE" w:rsidRDefault="00071EEE" w:rsidP="00071EEE">
      <w:pPr>
        <w:pStyle w:val="Caption"/>
      </w:pPr>
      <w:bookmarkStart w:id="4" w:name="_Ref203131735"/>
      <w:bookmarkStart w:id="5" w:name="_Ref203131821"/>
      <w:r>
        <w:t xml:space="preserve">Figure </w:t>
      </w:r>
      <w:r>
        <w:fldChar w:fldCharType="begin"/>
      </w:r>
      <w:r>
        <w:instrText>SEQ Figure \* ARABIC</w:instrText>
      </w:r>
      <w:r>
        <w:fldChar w:fldCharType="separate"/>
      </w:r>
      <w:r w:rsidR="00675956">
        <w:rPr>
          <w:noProof/>
        </w:rPr>
        <w:t>3</w:t>
      </w:r>
      <w:r>
        <w:fldChar w:fldCharType="end"/>
      </w:r>
      <w:bookmarkEnd w:id="4"/>
      <w:r>
        <w:t>: spectral feature importance for (a) wet and (b) dried sample classifiers. The orange traces represent a typical spectrum for each sample type</w:t>
      </w:r>
      <w:r w:rsidR="004D6F1C">
        <w:t>, which has had baseline correction and vector normalisation applied</w:t>
      </w:r>
      <w:r>
        <w:t>.</w:t>
      </w:r>
      <w:bookmarkEnd w:id="5"/>
    </w:p>
    <w:p w14:paraId="7F4B1218" w14:textId="77777777" w:rsidR="00071EEE" w:rsidRDefault="00071EEE" w:rsidP="00071EEE"/>
    <w:p w14:paraId="7E02198D" w14:textId="3D0A801F" w:rsidR="00071EEE" w:rsidRPr="00567F3F" w:rsidRDefault="00071EEE" w:rsidP="00071EEE">
      <w:r>
        <w:t xml:space="preserve">Feature importance </w:t>
      </w:r>
      <w:r w:rsidR="00EB61E1">
        <w:t xml:space="preserve">from the optimised classifiers </w:t>
      </w:r>
      <w:r>
        <w:t xml:space="preserve">for clinical data are shown in </w:t>
      </w:r>
      <w:r>
        <w:fldChar w:fldCharType="begin"/>
      </w:r>
      <w:r>
        <w:instrText xml:space="preserve"> REF _Ref203131737 \h </w:instrText>
      </w:r>
      <w:r>
        <w:fldChar w:fldCharType="separate"/>
      </w:r>
      <w:r w:rsidR="00675956">
        <w:t xml:space="preserve">Figure </w:t>
      </w:r>
      <w:r w:rsidR="00675956">
        <w:rPr>
          <w:noProof/>
        </w:rPr>
        <w:t>4</w:t>
      </w:r>
      <w:r>
        <w:fldChar w:fldCharType="end"/>
      </w:r>
      <w:r>
        <w:t>. Multiple parameters collected in the questionnaire, including ethnicity and history of emphysema, made a negligible contribution to classification so are excluded for brevity.</w:t>
      </w:r>
    </w:p>
    <w:p w14:paraId="319B3993" w14:textId="77777777" w:rsidR="00071EEE" w:rsidRPr="003F7941" w:rsidRDefault="00071EEE" w:rsidP="00071EEE"/>
    <w:p w14:paraId="2AFC7FEA" w14:textId="77777777" w:rsidR="00071EEE" w:rsidRDefault="00071EEE" w:rsidP="00071EEE">
      <w:r>
        <w:rPr>
          <w:noProof/>
        </w:rPr>
        <w:lastRenderedPageBreak/>
        <w:drawing>
          <wp:inline distT="0" distB="0" distL="0" distR="0" wp14:anchorId="6FB000AF" wp14:editId="0BA61BA6">
            <wp:extent cx="5933986" cy="4362450"/>
            <wp:effectExtent l="0" t="0" r="0" b="0"/>
            <wp:docPr id="635361255" name="Picture 8" descr="A graph of a number of people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61255" name="Picture 8" descr="A graph of a number of people with different colored bars&#10;&#10;AI-generated content may be incorrect."/>
                    <pic:cNvPicPr>
                      <a:picLocks noChangeAspect="1" noChangeArrowheads="1"/>
                    </pic:cNvPicPr>
                  </pic:nvPicPr>
                  <pic:blipFill rotWithShape="1">
                    <a:blip r:embed="rId16">
                      <a:extLst>
                        <a:ext uri="{28A0092B-C50C-407E-A947-70E740481C1C}">
                          <a14:useLocalDpi xmlns:a14="http://schemas.microsoft.com/office/drawing/2010/main" val="0"/>
                        </a:ext>
                      </a:extLst>
                    </a:blip>
                    <a:srcRect l="2904" t="1974" r="1158" b="3850"/>
                    <a:stretch>
                      <a:fillRect/>
                    </a:stretch>
                  </pic:blipFill>
                  <pic:spPr bwMode="auto">
                    <a:xfrm>
                      <a:off x="0" y="0"/>
                      <a:ext cx="5941392" cy="4367895"/>
                    </a:xfrm>
                    <a:prstGeom prst="rect">
                      <a:avLst/>
                    </a:prstGeom>
                    <a:noFill/>
                    <a:ln>
                      <a:noFill/>
                    </a:ln>
                    <a:extLst>
                      <a:ext uri="{53640926-AAD7-44D8-BBD7-CCE9431645EC}">
                        <a14:shadowObscured xmlns:a14="http://schemas.microsoft.com/office/drawing/2010/main"/>
                      </a:ext>
                    </a:extLst>
                  </pic:spPr>
                </pic:pic>
              </a:graphicData>
            </a:graphic>
          </wp:inline>
        </w:drawing>
      </w:r>
    </w:p>
    <w:p w14:paraId="33C400BC" w14:textId="56E1F7D5" w:rsidR="00071EEE" w:rsidRDefault="00071EEE" w:rsidP="00071EEE">
      <w:pPr>
        <w:pStyle w:val="Caption"/>
      </w:pPr>
      <w:bookmarkStart w:id="6" w:name="_Ref203131737"/>
      <w:bookmarkStart w:id="7" w:name="_Ref203131823"/>
      <w:r>
        <w:t xml:space="preserve">Figure </w:t>
      </w:r>
      <w:r>
        <w:fldChar w:fldCharType="begin"/>
      </w:r>
      <w:r>
        <w:instrText>SEQ Figure \* ARABIC</w:instrText>
      </w:r>
      <w:r>
        <w:fldChar w:fldCharType="separate"/>
      </w:r>
      <w:r w:rsidR="00675956">
        <w:rPr>
          <w:noProof/>
        </w:rPr>
        <w:t>4</w:t>
      </w:r>
      <w:r>
        <w:fldChar w:fldCharType="end"/>
      </w:r>
      <w:bookmarkEnd w:id="6"/>
      <w:r>
        <w:t xml:space="preserve">: feature importance scores </w:t>
      </w:r>
      <w:r w:rsidR="00786271">
        <w:t xml:space="preserve">from the optimised </w:t>
      </w:r>
      <w:r w:rsidR="0002664A">
        <w:t xml:space="preserve">classifiers </w:t>
      </w:r>
      <w:r>
        <w:t>for clinical data. Scores for the wet sample classifier are shown in blue and scores for the dried sample classifier are shown in orange.</w:t>
      </w:r>
      <w:bookmarkEnd w:id="7"/>
    </w:p>
    <w:p w14:paraId="35AC81FB" w14:textId="77777777" w:rsidR="00071EEE" w:rsidRDefault="00071EEE" w:rsidP="00B73198"/>
    <w:p w14:paraId="7C2A324B" w14:textId="598B77E2" w:rsidR="00154F5A" w:rsidRDefault="00E4098B" w:rsidP="00B73198">
      <w:r>
        <w:t>For both wet and dried samples, t</w:t>
      </w:r>
      <w:r w:rsidR="00567F3F">
        <w:t xml:space="preserve">he random forest method was found to give superior performance </w:t>
      </w:r>
      <w:r w:rsidR="004131F0">
        <w:t>(</w:t>
      </w:r>
      <w:r w:rsidR="00ED15B4">
        <w:t>AU</w:t>
      </w:r>
      <w:r w:rsidR="009E3B72">
        <w:t>RO</w:t>
      </w:r>
      <w:r w:rsidR="00ED15B4">
        <w:t>C</w:t>
      </w:r>
      <w:r w:rsidR="00ED15B4">
        <w:rPr>
          <w:vertAlign w:val="subscript"/>
        </w:rPr>
        <w:t>wet</w:t>
      </w:r>
      <w:r w:rsidR="00ED15B4">
        <w:t xml:space="preserve"> = AU</w:t>
      </w:r>
      <w:r w:rsidR="008114CC">
        <w:t>RO</w:t>
      </w:r>
      <w:r w:rsidR="00ED15B4">
        <w:t>C</w:t>
      </w:r>
      <w:r w:rsidR="00ED15B4">
        <w:rPr>
          <w:vertAlign w:val="subscript"/>
        </w:rPr>
        <w:t>dried</w:t>
      </w:r>
      <w:r w:rsidR="00ED15B4">
        <w:t xml:space="preserve"> = </w:t>
      </w:r>
      <w:r w:rsidR="004131F0">
        <w:t xml:space="preserve">0.74) </w:t>
      </w:r>
      <w:r w:rsidR="00567F3F">
        <w:t xml:space="preserve">to artificial neural networks </w:t>
      </w:r>
      <w:r w:rsidR="004131F0">
        <w:t>(AU</w:t>
      </w:r>
      <w:r w:rsidR="008114CC">
        <w:t>RO</w:t>
      </w:r>
      <w:r w:rsidR="004131F0">
        <w:t>C</w:t>
      </w:r>
      <w:r w:rsidR="00720C4B">
        <w:rPr>
          <w:vertAlign w:val="subscript"/>
        </w:rPr>
        <w:t>wet</w:t>
      </w:r>
      <w:r w:rsidR="004131F0">
        <w:t xml:space="preserve"> = </w:t>
      </w:r>
      <w:r w:rsidR="00776050">
        <w:t>0.69</w:t>
      </w:r>
      <w:r w:rsidR="00720C4B">
        <w:t>, AU</w:t>
      </w:r>
      <w:r w:rsidR="008114CC">
        <w:t>RO</w:t>
      </w:r>
      <w:r w:rsidR="00720C4B">
        <w:t>C</w:t>
      </w:r>
      <w:r w:rsidR="00720C4B">
        <w:rPr>
          <w:vertAlign w:val="subscript"/>
        </w:rPr>
        <w:t>dried</w:t>
      </w:r>
      <w:r w:rsidR="00776050">
        <w:t xml:space="preserve"> </w:t>
      </w:r>
      <w:r w:rsidR="00ED15B4">
        <w:t xml:space="preserve">= </w:t>
      </w:r>
      <w:r w:rsidR="00776050">
        <w:t>0.73)</w:t>
      </w:r>
      <w:r w:rsidR="00ED15B4">
        <w:t xml:space="preserve"> </w:t>
      </w:r>
      <w:r w:rsidR="00567F3F">
        <w:t xml:space="preserve">and </w:t>
      </w:r>
      <w:r>
        <w:t>support vector machines</w:t>
      </w:r>
      <w:r w:rsidR="00267566" w:rsidRPr="00267566">
        <w:t xml:space="preserve"> </w:t>
      </w:r>
      <w:r w:rsidR="00267566">
        <w:t>(AU</w:t>
      </w:r>
      <w:r w:rsidR="008114CC">
        <w:t>RO</w:t>
      </w:r>
      <w:r w:rsidR="00267566">
        <w:t>C</w:t>
      </w:r>
      <w:r w:rsidR="00267566">
        <w:rPr>
          <w:vertAlign w:val="subscript"/>
        </w:rPr>
        <w:t>wet</w:t>
      </w:r>
      <w:r w:rsidR="00267566">
        <w:t xml:space="preserve"> = 0.61, AU</w:t>
      </w:r>
      <w:r w:rsidR="008114CC">
        <w:t>RO</w:t>
      </w:r>
      <w:r w:rsidR="00267566">
        <w:t>C</w:t>
      </w:r>
      <w:r w:rsidR="00267566">
        <w:rPr>
          <w:vertAlign w:val="subscript"/>
        </w:rPr>
        <w:t>dried</w:t>
      </w:r>
      <w:r w:rsidR="00267566">
        <w:t xml:space="preserve"> = 0.70)</w:t>
      </w:r>
      <w:r>
        <w:t>. This is likely due to</w:t>
      </w:r>
      <w:r w:rsidR="00B73198">
        <w:t xml:space="preserve"> </w:t>
      </w:r>
      <w:r w:rsidR="0082606C">
        <w:t xml:space="preserve">its decision tree structure, which makes </w:t>
      </w:r>
      <w:r w:rsidR="00993BAF">
        <w:t xml:space="preserve">it more robust in the presence of noise and outliers </w:t>
      </w:r>
      <w:r w:rsidR="00C40F56">
        <w:t xml:space="preserve">because </w:t>
      </w:r>
      <w:r w:rsidR="00007557">
        <w:t>they</w:t>
      </w:r>
      <w:r w:rsidR="00C40F56">
        <w:t xml:space="preserve"> </w:t>
      </w:r>
      <w:r w:rsidR="00C72AE1">
        <w:t xml:space="preserve">can be retained in individual trees </w:t>
      </w:r>
      <w:r w:rsidR="00007557">
        <w:t xml:space="preserve">that do not subsequently contribute strongly to </w:t>
      </w:r>
      <w:r w:rsidR="00F34252">
        <w:t>overall classification</w:t>
      </w:r>
      <w:r w:rsidR="00C72AE1">
        <w:t>. The decision tree structure also enables a random forest</w:t>
      </w:r>
      <w:r w:rsidR="00154F5A" w:rsidRPr="00154F5A">
        <w:t xml:space="preserve"> to model nonlinear relationships in the data. </w:t>
      </w:r>
      <w:r w:rsidR="00E22091">
        <w:t>In contrast, s</w:t>
      </w:r>
      <w:r w:rsidR="00154F5A" w:rsidRPr="00154F5A">
        <w:t xml:space="preserve">upport vector machines </w:t>
      </w:r>
      <w:r w:rsidR="00E22091">
        <w:t xml:space="preserve">are sensitive to noise and </w:t>
      </w:r>
      <w:r w:rsidR="006810CD">
        <w:t>can</w:t>
      </w:r>
      <w:r w:rsidR="004754EA">
        <w:t xml:space="preserve"> perform poorly when applied to unseen data owing to their susceptibility </w:t>
      </w:r>
      <w:r w:rsidR="00154F5A" w:rsidRPr="00154F5A">
        <w:t>to</w:t>
      </w:r>
      <w:r w:rsidR="004754EA">
        <w:t xml:space="preserve"> overfitting</w:t>
      </w:r>
      <w:r w:rsidR="00154F5A" w:rsidRPr="00154F5A">
        <w:t xml:space="preserve">. </w:t>
      </w:r>
      <w:r w:rsidR="006810CD">
        <w:t xml:space="preserve">Support </w:t>
      </w:r>
      <w:r w:rsidR="006810CD">
        <w:lastRenderedPageBreak/>
        <w:t xml:space="preserve">vector machines can also be significantly impaired when </w:t>
      </w:r>
      <w:r w:rsidR="00623FC7">
        <w:t>fitting large</w:t>
      </w:r>
      <w:r w:rsidR="00154F5A" w:rsidRPr="00154F5A">
        <w:t xml:space="preserve"> number</w:t>
      </w:r>
      <w:r w:rsidR="00623FC7">
        <w:t>s</w:t>
      </w:r>
      <w:r w:rsidR="00154F5A" w:rsidRPr="00154F5A">
        <w:t xml:space="preserve"> of features per sample, as </w:t>
      </w:r>
      <w:r w:rsidR="00623FC7">
        <w:t>used in this study</w:t>
      </w:r>
      <w:r w:rsidR="00154F5A" w:rsidRPr="00154F5A">
        <w:t xml:space="preserve">. Artificial neural networks </w:t>
      </w:r>
      <w:r w:rsidR="0018222C">
        <w:t xml:space="preserve">can model nonlinear relationships </w:t>
      </w:r>
      <w:r w:rsidR="00154F5A" w:rsidRPr="00154F5A">
        <w:t xml:space="preserve">between features but </w:t>
      </w:r>
      <w:r w:rsidR="0018222C">
        <w:t>their complexity can make them</w:t>
      </w:r>
      <w:r w:rsidR="00154F5A" w:rsidRPr="00154F5A">
        <w:t xml:space="preserve"> prone to overfitting</w:t>
      </w:r>
      <w:r w:rsidR="008C17ED">
        <w:t xml:space="preserve"> and therefore overly sensitive to noise</w:t>
      </w:r>
      <w:r w:rsidR="008C17ED" w:rsidRPr="00154F5A">
        <w:t xml:space="preserve"> </w:t>
      </w:r>
      <w:r w:rsidR="008C17ED" w:rsidRPr="00154F5A">
        <w:fldChar w:fldCharType="begin"/>
      </w:r>
      <w:r w:rsidR="003562ED">
        <w:instrText xml:space="preserve"> ADDIN EN.CITE &lt;EndNote&gt;&lt;Cite&gt;&lt;Author&gt;Nazeer&lt;/Author&gt;&lt;Year&gt;2024&lt;/Year&gt;&lt;RecNum&gt;818&lt;/RecNum&gt;&lt;DisplayText&gt;[21]&lt;/DisplayText&gt;&lt;record&gt;&lt;rec-number&gt;818&lt;/rec-number&gt;&lt;foreign-keys&gt;&lt;key app="EN" db-id="fzva0ad2rzdftzers08v0dsmt5f0wsvfex5r" timestamp="1734521939"&gt;818&lt;/key&gt;&lt;/foreign-keys&gt;&lt;ref-type name="Journal Article"&gt;17&lt;/ref-type&gt;&lt;contributors&gt;&lt;authors&gt;&lt;author&gt;Nazeer, Shaiju S.&lt;/author&gt;&lt;author&gt;Venkataraman, Ravi Kumar&lt;/author&gt;&lt;author&gt;Jayasree, Ramapurath S.&lt;/author&gt;&lt;author&gt;Bayry, Jagadeesh&lt;/author&gt;&lt;/authors&gt;&lt;/contributors&gt;&lt;titles&gt;&lt;title&gt;Infrared Spectroscopy for Rapid Triage of Cancer Using Blood Derivatives: A Reality Check&lt;/title&gt;&lt;secondary-title&gt;Analytical Chemistry&lt;/secondary-title&gt;&lt;/titles&gt;&lt;periodical&gt;&lt;full-title&gt;Analytical Chemistry&lt;/full-title&gt;&lt;/periodical&gt;&lt;pages&gt;957-965&lt;/pages&gt;&lt;volume&gt;96&lt;/volume&gt;&lt;number&gt;3&lt;/number&gt;&lt;dates&gt;&lt;year&gt;2024&lt;/year&gt;&lt;pub-dates&gt;&lt;date&gt;2024/01/23&lt;/date&gt;&lt;/pub-dates&gt;&lt;/dates&gt;&lt;publisher&gt;American Chemical Society&lt;/publisher&gt;&lt;isbn&gt;0003-2700&lt;/isbn&gt;&lt;urls&gt;&lt;related-urls&gt;&lt;url&gt;https://doi.org/10.1021/acs.analchem.3c02590&lt;/url&gt;&lt;/related-urls&gt;&lt;/urls&gt;&lt;electronic-resource-num&gt;10.1021/acs.analchem.3c02590&lt;/electronic-resource-num&gt;&lt;/record&gt;&lt;/Cite&gt;&lt;/EndNote&gt;</w:instrText>
      </w:r>
      <w:r w:rsidR="008C17ED" w:rsidRPr="00154F5A">
        <w:fldChar w:fldCharType="separate"/>
      </w:r>
      <w:r w:rsidR="003562ED">
        <w:rPr>
          <w:noProof/>
        </w:rPr>
        <w:t>[21]</w:t>
      </w:r>
      <w:r w:rsidR="008C17ED" w:rsidRPr="00154F5A">
        <w:fldChar w:fldCharType="end"/>
      </w:r>
      <w:r w:rsidR="00154F5A" w:rsidRPr="00154F5A">
        <w:t xml:space="preserve">. </w:t>
      </w:r>
    </w:p>
    <w:p w14:paraId="601FEBA5" w14:textId="77777777" w:rsidR="00897E8C" w:rsidRDefault="00897E8C" w:rsidP="00B73198"/>
    <w:p w14:paraId="389579EB" w14:textId="3D4D1E30" w:rsidR="00897E8C" w:rsidRPr="002E05B1" w:rsidRDefault="00897E8C" w:rsidP="00B73198">
      <w:r>
        <w:t xml:space="preserve">Decision-level fusion </w:t>
      </w:r>
      <w:r w:rsidR="002071F7">
        <w:t xml:space="preserve">using the </w:t>
      </w:r>
      <w:r w:rsidR="00937F3E">
        <w:t xml:space="preserve">outputs of the separate wet and dried sample </w:t>
      </w:r>
      <w:r w:rsidR="00055D2F">
        <w:t xml:space="preserve">random forest </w:t>
      </w:r>
      <w:r w:rsidR="00937F3E">
        <w:t>classifiers</w:t>
      </w:r>
      <w:r w:rsidR="00A041DE">
        <w:t xml:space="preserve"> </w:t>
      </w:r>
      <w:r w:rsidR="00B4329A">
        <w:t>was found to give</w:t>
      </w:r>
      <w:r w:rsidR="00A041DE">
        <w:t xml:space="preserve"> </w:t>
      </w:r>
      <w:r w:rsidR="002E05B1">
        <w:t xml:space="preserve">superior performance (AUROC = 0.75) compared </w:t>
      </w:r>
      <w:r w:rsidR="00BE3B06">
        <w:t>to data-level fusion (AUROC &lt; 0.65)</w:t>
      </w:r>
      <w:r w:rsidR="005D2DEF">
        <w:t>, which performed worse than using either of the sample types individually</w:t>
      </w:r>
      <w:r w:rsidR="00BE3B06">
        <w:t>.</w:t>
      </w:r>
      <w:r w:rsidR="005D2DEF">
        <w:t xml:space="preserve"> For this reason, only </w:t>
      </w:r>
      <w:r w:rsidR="00FF130C">
        <w:t xml:space="preserve">decision-level fusion results are </w:t>
      </w:r>
      <w:r w:rsidR="005235EC">
        <w:t>presented here.</w:t>
      </w:r>
      <w:r w:rsidR="00D3625B">
        <w:t xml:space="preserve"> Note that decision-level fusion does not generate importance scores because this form of data fusion does not generate a new ML model; </w:t>
      </w:r>
      <w:proofErr w:type="gramStart"/>
      <w:r w:rsidR="00D3625B">
        <w:t>instead</w:t>
      </w:r>
      <w:proofErr w:type="gramEnd"/>
      <w:r w:rsidR="00D3625B">
        <w:t xml:space="preserve"> it recombines the output of the two ML models shown above. None of the participants yielded a tied decision so all classifications were made using the threshold-based approach described in the methods section.</w:t>
      </w:r>
    </w:p>
    <w:p w14:paraId="32122E13" w14:textId="79D8705D" w:rsidR="005D2CCC" w:rsidRDefault="005D2CCC" w:rsidP="00567F3F"/>
    <w:p w14:paraId="68B368BF" w14:textId="62E1E8C1" w:rsidR="00E057CA" w:rsidRDefault="0053106D" w:rsidP="000416DD">
      <w:r>
        <w:t xml:space="preserve">The </w:t>
      </w:r>
      <w:r w:rsidR="00287E31">
        <w:t xml:space="preserve">mean </w:t>
      </w:r>
      <w:r>
        <w:t xml:space="preserve">ROCs for wet samples, dried samples and their combination </w:t>
      </w:r>
      <w:r w:rsidR="00922AED">
        <w:t xml:space="preserve">using decision-level fusion </w:t>
      </w:r>
      <w:r w:rsidR="005D3207">
        <w:t xml:space="preserve">(DLF) </w:t>
      </w:r>
      <w:r>
        <w:t xml:space="preserve">are shown in </w:t>
      </w:r>
      <w:r w:rsidR="00BF2B0C">
        <w:fldChar w:fldCharType="begin"/>
      </w:r>
      <w:r w:rsidR="00BF2B0C">
        <w:instrText xml:space="preserve"> REF _Ref203124517 \h </w:instrText>
      </w:r>
      <w:r w:rsidR="00BF2B0C">
        <w:fldChar w:fldCharType="separate"/>
      </w:r>
      <w:r w:rsidR="00675956">
        <w:t xml:space="preserve">Figure </w:t>
      </w:r>
      <w:r w:rsidR="00675956">
        <w:rPr>
          <w:noProof/>
        </w:rPr>
        <w:t>5</w:t>
      </w:r>
      <w:r w:rsidR="00BF2B0C">
        <w:fldChar w:fldCharType="end"/>
      </w:r>
      <w:r w:rsidR="00BF2B0C">
        <w:t>.</w:t>
      </w:r>
    </w:p>
    <w:p w14:paraId="7D519125" w14:textId="28BBD700" w:rsidR="00BE08BD" w:rsidRDefault="00657427" w:rsidP="00F75C16">
      <w:pPr>
        <w:jc w:val="center"/>
      </w:pPr>
      <w:r>
        <w:rPr>
          <w:noProof/>
        </w:rPr>
        <w:drawing>
          <wp:inline distT="0" distB="0" distL="0" distR="0" wp14:anchorId="46A69108" wp14:editId="63B3CA34">
            <wp:extent cx="2220561" cy="2267585"/>
            <wp:effectExtent l="0" t="0" r="8890" b="0"/>
            <wp:docPr id="7787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l="10901" r="15625"/>
                    <a:stretch>
                      <a:fillRect/>
                    </a:stretch>
                  </pic:blipFill>
                  <pic:spPr bwMode="auto">
                    <a:xfrm>
                      <a:off x="0" y="0"/>
                      <a:ext cx="2220967" cy="2268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CC4A6EE" wp14:editId="15C4B482">
            <wp:extent cx="1876349" cy="2267493"/>
            <wp:effectExtent l="0" t="0" r="0" b="0"/>
            <wp:docPr id="1524265584" name="Picture 6" descr="A graph with a line and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65584" name="Picture 6" descr="A graph with a line and a blue line&#10;&#10;AI-generated content may be incorrect."/>
                    <pic:cNvPicPr>
                      <a:picLocks noChangeAspect="1" noChangeArrowheads="1"/>
                    </pic:cNvPicPr>
                  </pic:nvPicPr>
                  <pic:blipFill rotWithShape="1">
                    <a:blip r:embed="rId18">
                      <a:extLst>
                        <a:ext uri="{28A0092B-C50C-407E-A947-70E740481C1C}">
                          <a14:useLocalDpi xmlns:a14="http://schemas.microsoft.com/office/drawing/2010/main" val="0"/>
                        </a:ext>
                      </a:extLst>
                    </a:blip>
                    <a:srcRect l="21614" r="16346"/>
                    <a:stretch>
                      <a:fillRect/>
                    </a:stretch>
                  </pic:blipFill>
                  <pic:spPr bwMode="auto">
                    <a:xfrm>
                      <a:off x="0" y="0"/>
                      <a:ext cx="1876349" cy="226749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7B9A7B8" wp14:editId="2F7046CC">
            <wp:extent cx="1836000" cy="2268000"/>
            <wp:effectExtent l="0" t="0" r="0" b="0"/>
            <wp:docPr id="7124062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a:extLst>
                        <a:ext uri="{28A0092B-C50C-407E-A947-70E740481C1C}">
                          <a14:useLocalDpi xmlns:a14="http://schemas.microsoft.com/office/drawing/2010/main" val="0"/>
                        </a:ext>
                      </a:extLst>
                    </a:blip>
                    <a:srcRect l="21353" r="17970"/>
                    <a:stretch>
                      <a:fillRect/>
                    </a:stretch>
                  </pic:blipFill>
                  <pic:spPr bwMode="auto">
                    <a:xfrm>
                      <a:off x="0" y="0"/>
                      <a:ext cx="1836000" cy="2268000"/>
                    </a:xfrm>
                    <a:prstGeom prst="rect">
                      <a:avLst/>
                    </a:prstGeom>
                    <a:noFill/>
                    <a:ln>
                      <a:noFill/>
                    </a:ln>
                    <a:extLst>
                      <a:ext uri="{53640926-AAD7-44D8-BBD7-CCE9431645EC}">
                        <a14:shadowObscured xmlns:a14="http://schemas.microsoft.com/office/drawing/2010/main"/>
                      </a:ext>
                    </a:extLst>
                  </pic:spPr>
                </pic:pic>
              </a:graphicData>
            </a:graphic>
          </wp:inline>
        </w:drawing>
      </w:r>
    </w:p>
    <w:p w14:paraId="1E06CFF5" w14:textId="0FAB1D2B" w:rsidR="00F75C16" w:rsidRPr="00BB34E0" w:rsidRDefault="00F75C16" w:rsidP="00F75C16">
      <w:pPr>
        <w:pStyle w:val="Caption"/>
      </w:pPr>
      <w:bookmarkStart w:id="8" w:name="_Ref203124517"/>
      <w:bookmarkStart w:id="9" w:name="_Ref203131819"/>
      <w:r>
        <w:lastRenderedPageBreak/>
        <w:t xml:space="preserve">Figure </w:t>
      </w:r>
      <w:r>
        <w:fldChar w:fldCharType="begin"/>
      </w:r>
      <w:r>
        <w:instrText>SEQ Figure \* ARABIC</w:instrText>
      </w:r>
      <w:r>
        <w:fldChar w:fldCharType="separate"/>
      </w:r>
      <w:r w:rsidR="00675956">
        <w:rPr>
          <w:noProof/>
        </w:rPr>
        <w:t>5</w:t>
      </w:r>
      <w:r>
        <w:fldChar w:fldCharType="end"/>
      </w:r>
      <w:bookmarkEnd w:id="8"/>
      <w:r>
        <w:t>: mean ROC for optimised classification by cancer status using data from (a) wet serum samples</w:t>
      </w:r>
      <w:r w:rsidR="004E6B57">
        <w:t xml:space="preserve">, (b) dried serum samples and (c) </w:t>
      </w:r>
      <w:r w:rsidR="00C34F77">
        <w:t>decision-level fusion</w:t>
      </w:r>
      <w:r>
        <w:t>.</w:t>
      </w:r>
      <w:bookmarkEnd w:id="9"/>
      <w:r w:rsidR="00BE08BD">
        <w:t xml:space="preserve"> </w:t>
      </w:r>
      <w:r w:rsidR="00CD417E">
        <w:t xml:space="preserve">Diamond markers </w:t>
      </w:r>
      <w:r w:rsidR="003402AB">
        <w:t xml:space="preserve">show optimised sensitivity at </w:t>
      </w:r>
      <w:r w:rsidR="002D69D5">
        <w:t>spec</w:t>
      </w:r>
      <w:r w:rsidR="007E480F">
        <w:t xml:space="preserve">ificity </w:t>
      </w:r>
      <w:r w:rsidR="002D69D5">
        <w:t xml:space="preserve">= 0.45 </w:t>
      </w:r>
      <w:r w:rsidR="003402AB">
        <w:t>for each classifier</w:t>
      </w:r>
      <w:r w:rsidR="002D69D5">
        <w:t xml:space="preserve">; </w:t>
      </w:r>
      <w:proofErr w:type="gramStart"/>
      <w:r w:rsidR="002D69D5">
        <w:t>likewise</w:t>
      </w:r>
      <w:proofErr w:type="gramEnd"/>
      <w:r w:rsidR="002D69D5">
        <w:t xml:space="preserve"> the square markers show optimised specificity at sensitivity = 0.45.</w:t>
      </w:r>
    </w:p>
    <w:p w14:paraId="5F0ECF70" w14:textId="77777777" w:rsidR="00C45288" w:rsidRDefault="00C45288" w:rsidP="00567F3F"/>
    <w:p w14:paraId="1E100396" w14:textId="26995951" w:rsidR="00696F71" w:rsidRDefault="00696F71" w:rsidP="00567F3F">
      <w:r>
        <w:t xml:space="preserve">The AUROC is 0.74 for both wet and dried samples and 0.75 for DLF. Tuning along the ROC </w:t>
      </w:r>
      <w:r w:rsidR="008C251A">
        <w:t xml:space="preserve">by varying the probability threshold </w:t>
      </w:r>
      <w:r>
        <w:t xml:space="preserve">enables sensitivity </w:t>
      </w:r>
      <w:r w:rsidR="00BC02D2">
        <w:t xml:space="preserve">(Sn) </w:t>
      </w:r>
      <w:r>
        <w:t xml:space="preserve">and specificity </w:t>
      </w:r>
      <w:r w:rsidR="00BC02D2">
        <w:t xml:space="preserve">(Sp) </w:t>
      </w:r>
      <w:r>
        <w:t>to be optimised depending on the chosen clinical application.</w:t>
      </w:r>
      <w:r w:rsidR="00B67CE6">
        <w:t xml:space="preserve"> These </w:t>
      </w:r>
      <w:r w:rsidR="00CB62CC">
        <w:t xml:space="preserve">are tabulated in </w:t>
      </w:r>
      <w:r w:rsidR="000D19AA">
        <w:fldChar w:fldCharType="begin"/>
      </w:r>
      <w:r w:rsidR="000D19AA">
        <w:instrText xml:space="preserve"> REF _Ref203126403 \h </w:instrText>
      </w:r>
      <w:r w:rsidR="000D19AA">
        <w:fldChar w:fldCharType="separate"/>
      </w:r>
      <w:r w:rsidR="00D746BA">
        <w:t xml:space="preserve">Table </w:t>
      </w:r>
      <w:r w:rsidR="00D746BA">
        <w:rPr>
          <w:noProof/>
        </w:rPr>
        <w:t>1</w:t>
      </w:r>
      <w:r w:rsidR="000D19AA">
        <w:fldChar w:fldCharType="end"/>
      </w:r>
      <w:r w:rsidR="00CB62CC">
        <w:t>.</w:t>
      </w:r>
      <w:r w:rsidR="009A7958">
        <w:t xml:space="preserve"> </w:t>
      </w:r>
      <w:r w:rsidR="009A7958" w:rsidRPr="008C251A">
        <w:rPr>
          <w:lang w:val="en-GB"/>
        </w:rPr>
        <w:t xml:space="preserve">The </w:t>
      </w:r>
      <w:r w:rsidR="009A7958" w:rsidRPr="009A7958">
        <w:rPr>
          <w:lang w:val="en-GB"/>
        </w:rPr>
        <w:t>probability threshold is the cutoff point used to decide whether</w:t>
      </w:r>
      <w:r w:rsidR="009A7958" w:rsidRPr="008C251A">
        <w:rPr>
          <w:lang w:val="en-GB"/>
        </w:rPr>
        <w:t xml:space="preserve"> a predicted probability should be classified as a positive or negative outcome. </w:t>
      </w:r>
      <w:r w:rsidR="009A7958">
        <w:rPr>
          <w:lang w:val="en-GB"/>
        </w:rPr>
        <w:t>A</w:t>
      </w:r>
      <w:r w:rsidR="009A7958" w:rsidRPr="008C251A">
        <w:rPr>
          <w:lang w:val="en-GB"/>
        </w:rPr>
        <w:t xml:space="preserve">djusting </w:t>
      </w:r>
      <w:r w:rsidR="009A7958">
        <w:rPr>
          <w:lang w:val="en-GB"/>
        </w:rPr>
        <w:t xml:space="preserve">the </w:t>
      </w:r>
      <w:r w:rsidR="009A7958" w:rsidRPr="008C251A">
        <w:rPr>
          <w:lang w:val="en-GB"/>
        </w:rPr>
        <w:t>threshold</w:t>
      </w:r>
      <w:r w:rsidR="009A7958">
        <w:rPr>
          <w:lang w:val="en-GB"/>
        </w:rPr>
        <w:t xml:space="preserve"> makes </w:t>
      </w:r>
      <w:r w:rsidR="009A7958" w:rsidRPr="008C251A">
        <w:rPr>
          <w:lang w:val="en-GB"/>
        </w:rPr>
        <w:t xml:space="preserve">the model </w:t>
      </w:r>
      <w:proofErr w:type="gramStart"/>
      <w:r w:rsidR="009A7958" w:rsidRPr="008C251A">
        <w:rPr>
          <w:lang w:val="en-GB"/>
        </w:rPr>
        <w:t>more or less sensitive</w:t>
      </w:r>
      <w:proofErr w:type="gramEnd"/>
      <w:r w:rsidR="009A7958">
        <w:rPr>
          <w:lang w:val="en-GB"/>
        </w:rPr>
        <w:t xml:space="preserve">; generally, </w:t>
      </w:r>
      <w:r w:rsidR="009A7958" w:rsidRPr="008C251A">
        <w:rPr>
          <w:lang w:val="en-GB"/>
        </w:rPr>
        <w:t xml:space="preserve">increasing sensitivity </w:t>
      </w:r>
      <w:r w:rsidR="009A7958">
        <w:rPr>
          <w:lang w:val="en-GB"/>
        </w:rPr>
        <w:t xml:space="preserve">will </w:t>
      </w:r>
      <w:r w:rsidR="009A7958" w:rsidRPr="008C251A">
        <w:rPr>
          <w:lang w:val="en-GB"/>
        </w:rPr>
        <w:t>lower specificity, and vice versa.</w:t>
      </w:r>
    </w:p>
    <w:p w14:paraId="411A0866" w14:textId="77777777" w:rsidR="0081736D" w:rsidRDefault="0081736D" w:rsidP="00567F3F"/>
    <w:p w14:paraId="703034D3" w14:textId="0F951590" w:rsidR="0081736D" w:rsidRDefault="0081736D" w:rsidP="0081736D">
      <w:pPr>
        <w:pStyle w:val="Caption"/>
      </w:pPr>
      <w:bookmarkStart w:id="10" w:name="_Ref203126403"/>
      <w:r>
        <w:t xml:space="preserve">Table </w:t>
      </w:r>
      <w:r>
        <w:fldChar w:fldCharType="begin"/>
      </w:r>
      <w:r>
        <w:instrText>SEQ Table \* ARABIC</w:instrText>
      </w:r>
      <w:r>
        <w:fldChar w:fldCharType="separate"/>
      </w:r>
      <w:r w:rsidR="00D746BA">
        <w:rPr>
          <w:noProof/>
        </w:rPr>
        <w:t>1</w:t>
      </w:r>
      <w:r>
        <w:fldChar w:fldCharType="end"/>
      </w:r>
      <w:bookmarkEnd w:id="10"/>
      <w:r>
        <w:t xml:space="preserve">: </w:t>
      </w:r>
      <w:r w:rsidR="000D3EC2">
        <w:t>tuned Sn and Sp</w:t>
      </w:r>
      <w:r w:rsidR="000D19AA">
        <w:t xml:space="preserve"> for classifiers built using wet sample data, dried sample data and DLF.</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128"/>
        <w:gridCol w:w="2128"/>
        <w:gridCol w:w="2128"/>
      </w:tblGrid>
      <w:tr w:rsidR="009F0778" w14:paraId="3CF5C314" w14:textId="77777777" w:rsidTr="00C46509">
        <w:trPr>
          <w:jc w:val="center"/>
        </w:trPr>
        <w:tc>
          <w:tcPr>
            <w:tcW w:w="1413" w:type="dxa"/>
            <w:tcBorders>
              <w:top w:val="single" w:sz="4" w:space="0" w:color="auto"/>
              <w:bottom w:val="dashSmallGap" w:sz="4" w:space="0" w:color="auto"/>
            </w:tcBorders>
            <w:vAlign w:val="center"/>
          </w:tcPr>
          <w:p w14:paraId="1053117B" w14:textId="06499234" w:rsidR="009F0778" w:rsidRDefault="009F0778" w:rsidP="00461341">
            <w:pPr>
              <w:jc w:val="center"/>
            </w:pPr>
            <w:r>
              <w:t>Classifier</w:t>
            </w:r>
          </w:p>
        </w:tc>
        <w:tc>
          <w:tcPr>
            <w:tcW w:w="2128" w:type="dxa"/>
            <w:tcBorders>
              <w:top w:val="single" w:sz="4" w:space="0" w:color="auto"/>
              <w:bottom w:val="dashSmallGap" w:sz="4" w:space="0" w:color="auto"/>
            </w:tcBorders>
          </w:tcPr>
          <w:p w14:paraId="5CB5FCA4" w14:textId="069DE85B" w:rsidR="009F0778" w:rsidRDefault="009F0778" w:rsidP="00461341">
            <w:pPr>
              <w:jc w:val="center"/>
            </w:pPr>
            <w:r>
              <w:t>AUROC</w:t>
            </w:r>
          </w:p>
        </w:tc>
        <w:tc>
          <w:tcPr>
            <w:tcW w:w="2128" w:type="dxa"/>
            <w:tcBorders>
              <w:top w:val="single" w:sz="4" w:space="0" w:color="auto"/>
              <w:bottom w:val="dashSmallGap" w:sz="4" w:space="0" w:color="auto"/>
            </w:tcBorders>
            <w:vAlign w:val="center"/>
          </w:tcPr>
          <w:p w14:paraId="5DD24665" w14:textId="058BBBF3" w:rsidR="009F0778" w:rsidRDefault="009F0778" w:rsidP="00461341">
            <w:pPr>
              <w:jc w:val="center"/>
            </w:pPr>
            <w:r>
              <w:t>Sn (Sp = 0.45)</w:t>
            </w:r>
          </w:p>
        </w:tc>
        <w:tc>
          <w:tcPr>
            <w:tcW w:w="2128" w:type="dxa"/>
            <w:tcBorders>
              <w:top w:val="single" w:sz="4" w:space="0" w:color="auto"/>
              <w:bottom w:val="dashSmallGap" w:sz="4" w:space="0" w:color="auto"/>
            </w:tcBorders>
            <w:vAlign w:val="center"/>
          </w:tcPr>
          <w:p w14:paraId="66E36710" w14:textId="25499044" w:rsidR="009F0778" w:rsidRDefault="009F0778" w:rsidP="00461341">
            <w:pPr>
              <w:jc w:val="center"/>
            </w:pPr>
            <w:r>
              <w:t>Sp (Sn = 0.45)</w:t>
            </w:r>
          </w:p>
        </w:tc>
      </w:tr>
      <w:tr w:rsidR="009F0778" w14:paraId="7DC01454" w14:textId="77777777" w:rsidTr="00C46509">
        <w:trPr>
          <w:trHeight w:val="227"/>
          <w:jc w:val="center"/>
        </w:trPr>
        <w:tc>
          <w:tcPr>
            <w:tcW w:w="1413" w:type="dxa"/>
            <w:tcBorders>
              <w:top w:val="dashSmallGap" w:sz="4" w:space="0" w:color="auto"/>
            </w:tcBorders>
            <w:vAlign w:val="center"/>
          </w:tcPr>
          <w:p w14:paraId="3B49B02E" w14:textId="3A4A8E05" w:rsidR="009F0778" w:rsidRDefault="009F0778" w:rsidP="00461341">
            <w:pPr>
              <w:jc w:val="center"/>
            </w:pPr>
            <w:r>
              <w:t>Wet</w:t>
            </w:r>
          </w:p>
        </w:tc>
        <w:tc>
          <w:tcPr>
            <w:tcW w:w="2128" w:type="dxa"/>
            <w:tcBorders>
              <w:top w:val="dashSmallGap" w:sz="4" w:space="0" w:color="auto"/>
            </w:tcBorders>
          </w:tcPr>
          <w:p w14:paraId="0FA17EEF" w14:textId="6F49FEF2" w:rsidR="009F0778" w:rsidRDefault="009F0778" w:rsidP="00461341">
            <w:pPr>
              <w:jc w:val="center"/>
            </w:pPr>
            <w:r>
              <w:t>0.74</w:t>
            </w:r>
          </w:p>
        </w:tc>
        <w:tc>
          <w:tcPr>
            <w:tcW w:w="2128" w:type="dxa"/>
            <w:tcBorders>
              <w:top w:val="dashSmallGap" w:sz="4" w:space="0" w:color="auto"/>
            </w:tcBorders>
            <w:vAlign w:val="center"/>
          </w:tcPr>
          <w:p w14:paraId="14F8AD5B" w14:textId="29ADE7C7" w:rsidR="009F0778" w:rsidRDefault="009F0778" w:rsidP="00461341">
            <w:pPr>
              <w:jc w:val="center"/>
            </w:pPr>
            <w:r>
              <w:t>0.83</w:t>
            </w:r>
          </w:p>
        </w:tc>
        <w:tc>
          <w:tcPr>
            <w:tcW w:w="2128" w:type="dxa"/>
            <w:tcBorders>
              <w:top w:val="dashSmallGap" w:sz="4" w:space="0" w:color="auto"/>
            </w:tcBorders>
            <w:vAlign w:val="center"/>
          </w:tcPr>
          <w:p w14:paraId="231F2AF7" w14:textId="68F2643F" w:rsidR="009F0778" w:rsidRDefault="009F0778" w:rsidP="00461341">
            <w:pPr>
              <w:jc w:val="center"/>
            </w:pPr>
            <w:r>
              <w:t>0.86</w:t>
            </w:r>
          </w:p>
        </w:tc>
      </w:tr>
      <w:tr w:rsidR="009F0778" w14:paraId="1FE3A18C" w14:textId="77777777" w:rsidTr="00C46509">
        <w:trPr>
          <w:trHeight w:val="227"/>
          <w:jc w:val="center"/>
        </w:trPr>
        <w:tc>
          <w:tcPr>
            <w:tcW w:w="1413" w:type="dxa"/>
            <w:vAlign w:val="center"/>
          </w:tcPr>
          <w:p w14:paraId="4CD8C91C" w14:textId="2699F693" w:rsidR="009F0778" w:rsidRDefault="009F0778" w:rsidP="00461341">
            <w:pPr>
              <w:jc w:val="center"/>
            </w:pPr>
            <w:r>
              <w:t>Dried</w:t>
            </w:r>
          </w:p>
        </w:tc>
        <w:tc>
          <w:tcPr>
            <w:tcW w:w="2128" w:type="dxa"/>
          </w:tcPr>
          <w:p w14:paraId="2F5FA345" w14:textId="4065B971" w:rsidR="009F0778" w:rsidRDefault="009F0778" w:rsidP="00461341">
            <w:pPr>
              <w:jc w:val="center"/>
            </w:pPr>
            <w:r>
              <w:t>0.74</w:t>
            </w:r>
          </w:p>
        </w:tc>
        <w:tc>
          <w:tcPr>
            <w:tcW w:w="2128" w:type="dxa"/>
            <w:vAlign w:val="center"/>
          </w:tcPr>
          <w:p w14:paraId="33A814E9" w14:textId="530FC785" w:rsidR="009F0778" w:rsidRDefault="004D17C6" w:rsidP="004D17C6">
            <w:pPr>
              <w:jc w:val="center"/>
            </w:pPr>
            <w:r>
              <w:t>0.84</w:t>
            </w:r>
          </w:p>
        </w:tc>
        <w:tc>
          <w:tcPr>
            <w:tcW w:w="2128" w:type="dxa"/>
            <w:vAlign w:val="center"/>
          </w:tcPr>
          <w:p w14:paraId="5236EB09" w14:textId="5A3A33A8" w:rsidR="009F0778" w:rsidRDefault="004D17C6" w:rsidP="004D17C6">
            <w:pPr>
              <w:jc w:val="center"/>
            </w:pPr>
            <w:r>
              <w:t>0.86</w:t>
            </w:r>
          </w:p>
        </w:tc>
      </w:tr>
      <w:tr w:rsidR="004D17C6" w14:paraId="41A0FD0D" w14:textId="77777777" w:rsidTr="00C46509">
        <w:trPr>
          <w:trHeight w:val="227"/>
          <w:jc w:val="center"/>
        </w:trPr>
        <w:tc>
          <w:tcPr>
            <w:tcW w:w="1413" w:type="dxa"/>
            <w:tcBorders>
              <w:bottom w:val="single" w:sz="4" w:space="0" w:color="auto"/>
            </w:tcBorders>
            <w:vAlign w:val="center"/>
          </w:tcPr>
          <w:p w14:paraId="769D84C6" w14:textId="10FC475C" w:rsidR="004D17C6" w:rsidRDefault="004D17C6" w:rsidP="00461341">
            <w:pPr>
              <w:jc w:val="center"/>
            </w:pPr>
            <w:r>
              <w:t>DLF</w:t>
            </w:r>
          </w:p>
        </w:tc>
        <w:tc>
          <w:tcPr>
            <w:tcW w:w="2128" w:type="dxa"/>
            <w:tcBorders>
              <w:bottom w:val="single" w:sz="4" w:space="0" w:color="auto"/>
            </w:tcBorders>
          </w:tcPr>
          <w:p w14:paraId="13FBA2AF" w14:textId="278E048D" w:rsidR="004D17C6" w:rsidRDefault="004D17C6" w:rsidP="00461341">
            <w:pPr>
              <w:jc w:val="center"/>
            </w:pPr>
            <w:r>
              <w:t>0.75</w:t>
            </w:r>
          </w:p>
        </w:tc>
        <w:tc>
          <w:tcPr>
            <w:tcW w:w="2128" w:type="dxa"/>
            <w:tcBorders>
              <w:bottom w:val="single" w:sz="4" w:space="0" w:color="auto"/>
            </w:tcBorders>
            <w:vAlign w:val="center"/>
          </w:tcPr>
          <w:p w14:paraId="379CC5B4" w14:textId="23528196" w:rsidR="004D17C6" w:rsidRDefault="004D17C6" w:rsidP="004D17C6">
            <w:pPr>
              <w:jc w:val="center"/>
            </w:pPr>
            <w:r>
              <w:t>0.82</w:t>
            </w:r>
          </w:p>
        </w:tc>
        <w:tc>
          <w:tcPr>
            <w:tcW w:w="2128" w:type="dxa"/>
            <w:tcBorders>
              <w:bottom w:val="single" w:sz="4" w:space="0" w:color="auto"/>
            </w:tcBorders>
            <w:vAlign w:val="center"/>
          </w:tcPr>
          <w:p w14:paraId="145951BA" w14:textId="1A2885BD" w:rsidR="004D17C6" w:rsidRDefault="004D17C6" w:rsidP="004D17C6">
            <w:pPr>
              <w:jc w:val="center"/>
            </w:pPr>
            <w:r>
              <w:t>0.88</w:t>
            </w:r>
          </w:p>
        </w:tc>
      </w:tr>
    </w:tbl>
    <w:p w14:paraId="432E3B76" w14:textId="77777777" w:rsidR="002B62EA" w:rsidRPr="003F68B2" w:rsidRDefault="002B62EA" w:rsidP="00717DF8"/>
    <w:p w14:paraId="14853548" w14:textId="477914CB" w:rsidR="00B369F7" w:rsidRDefault="00B369F7" w:rsidP="00BB34E0">
      <w:pPr>
        <w:pStyle w:val="Heading1"/>
      </w:pPr>
      <w:r>
        <w:t>Discussion</w:t>
      </w:r>
    </w:p>
    <w:p w14:paraId="6715441C" w14:textId="63816FA9" w:rsidR="72DEF621" w:rsidRDefault="5AE88D2F">
      <w:r>
        <w:t>We describe the first a</w:t>
      </w:r>
      <w:r w:rsidR="67551496">
        <w:t>ssessment</w:t>
      </w:r>
      <w:r w:rsidR="3833C090">
        <w:t xml:space="preserve"> of</w:t>
      </w:r>
      <w:r>
        <w:t xml:space="preserve"> ATR-F</w:t>
      </w:r>
      <w:r w:rsidR="00A33259">
        <w:t>TI</w:t>
      </w:r>
      <w:r>
        <w:t xml:space="preserve">R spectroscopy as a screening tool </w:t>
      </w:r>
      <w:r w:rsidR="00DC766B">
        <w:t xml:space="preserve">using a risk-based cohort </w:t>
      </w:r>
      <w:r>
        <w:t xml:space="preserve">for lung </w:t>
      </w:r>
      <w:r w:rsidR="0456BD17">
        <w:t>cancer, a disease where despite improvement in systemic treatments, outcomes in patients with advanced disease remain poor, and early</w:t>
      </w:r>
      <w:r w:rsidR="341C137E">
        <w:t>-</w:t>
      </w:r>
      <w:r w:rsidR="0456BD17">
        <w:t>stage detection is paramount in improving survival.</w:t>
      </w:r>
    </w:p>
    <w:p w14:paraId="5940F9FA" w14:textId="77777777" w:rsidR="00EE02CC" w:rsidRDefault="00EE02CC"/>
    <w:p w14:paraId="2018D733" w14:textId="08889837" w:rsidR="00E74B8C" w:rsidRDefault="00EE02CC">
      <w:r>
        <w:lastRenderedPageBreak/>
        <w:t>The results show that there is not a significant difference in classification performance</w:t>
      </w:r>
      <w:r w:rsidR="009D708F">
        <w:t xml:space="preserve"> between the wet and dried samples in terms of AUROC or for tuned sensitivity and specificity.</w:t>
      </w:r>
      <w:r w:rsidR="00E74B8C">
        <w:t xml:space="preserve"> This shows that sample preparation could potentially be simplified: using a wet sample means that </w:t>
      </w:r>
      <w:r w:rsidR="00A511C9">
        <w:t xml:space="preserve">it does not have additional </w:t>
      </w:r>
      <w:r w:rsidR="00A5307D">
        <w:t>heterogeneity</w:t>
      </w:r>
      <w:r w:rsidR="00A511C9">
        <w:t xml:space="preserve"> introduced by drying</w:t>
      </w:r>
      <w:r w:rsidR="00891A6D">
        <w:t xml:space="preserve">, which reduces the specification of </w:t>
      </w:r>
      <w:r w:rsidR="007C08CE">
        <w:t xml:space="preserve">the analytical equipment: </w:t>
      </w:r>
      <w:r w:rsidR="00881A11">
        <w:t xml:space="preserve">for example, the surface of the transducer would not need to be patterned to minimise </w:t>
      </w:r>
      <w:r w:rsidR="00A5307D">
        <w:t>CRE.</w:t>
      </w:r>
    </w:p>
    <w:p w14:paraId="54BA6869" w14:textId="77777777" w:rsidR="005413A6" w:rsidRDefault="005413A6"/>
    <w:p w14:paraId="0421C274" w14:textId="38E9C095" w:rsidR="005413A6" w:rsidRDefault="005413A6" w:rsidP="005413A6">
      <w:r>
        <w:t>Data‑level fusion, performed by concatenating the wet and dried spectral inputs for classification, resulted in substantially lower performance than either classifier alone. This is likely due to the combined feature space being considerably larger and more heterogeneous than that of either dataset individually. Wet and dried spectra emphasise different biochemical and noise characteristics</w:t>
      </w:r>
      <w:r w:rsidR="009E17FD">
        <w:t xml:space="preserve"> so </w:t>
      </w:r>
      <w:r>
        <w:t xml:space="preserve">concatenating them at the input stage increases dimensionality without adding new independent participants. </w:t>
      </w:r>
      <w:r w:rsidR="00AB6BC8">
        <w:t>This</w:t>
      </w:r>
      <w:r>
        <w:t xml:space="preserve"> increases model variance and makes it more difficult for classifiers to identify reproducible structure, leading to poorer generalisation performance.</w:t>
      </w:r>
    </w:p>
    <w:p w14:paraId="07515206" w14:textId="77777777" w:rsidR="00AB6BC8" w:rsidRDefault="00AB6BC8" w:rsidP="005413A6"/>
    <w:p w14:paraId="64B8ECFF" w14:textId="3D3C3E10" w:rsidR="005413A6" w:rsidRDefault="005413A6" w:rsidP="005413A6">
      <w:r>
        <w:t>In contrast, decision‑level fusion avoids these issues by allowing the wet and dried classifiers to operate independently in their respective, more homogeneous feature spaces. Their outputs are combined at the final decision stage, which reduces the impact of noise and limits the risk of overfitting. However, the improvement offered by decision‑level fusion in this study was modest, with performance closely matching that of the individual wet and dried classifiers. This suggests that while decision‑level fusion is a more stable strategy than data‑level fusion, the information contained in the wet and dried spectra is already highly correlated. As a result, combining their outputs yields only small gains.</w:t>
      </w:r>
    </w:p>
    <w:p w14:paraId="0C2D59A0" w14:textId="77777777" w:rsidR="00BB1A9E" w:rsidRDefault="00BB1A9E"/>
    <w:p w14:paraId="59386DD7" w14:textId="7872D521" w:rsidR="00BB1A9E" w:rsidRDefault="000334F6">
      <w:r>
        <w:t>S</w:t>
      </w:r>
      <w:r w:rsidR="00411742">
        <w:t xml:space="preserve">erum </w:t>
      </w:r>
      <w:r w:rsidR="00691951">
        <w:t xml:space="preserve">must be wet before it is dried on a sensor surface, which means that in principle it would be straightforward to measure a sample twice: </w:t>
      </w:r>
      <w:r w:rsidR="0058731C">
        <w:t>while wet and once dried</w:t>
      </w:r>
      <w:r w:rsidR="00411742">
        <w:t xml:space="preserve">. However, the data presented here do not justify </w:t>
      </w:r>
      <w:r w:rsidR="00342DFD">
        <w:t>the additional complexity in the classification procedure.</w:t>
      </w:r>
      <w:r w:rsidR="005222A9">
        <w:t xml:space="preserve"> In contrast, the endometrial cancer study cited in the introduction obtains a </w:t>
      </w:r>
      <w:r w:rsidR="00EC293C">
        <w:t>~ 6%</w:t>
      </w:r>
      <w:r w:rsidR="005222A9">
        <w:t xml:space="preserve"> improvement </w:t>
      </w:r>
      <w:r w:rsidR="00930E42">
        <w:t>in classification performance from data fusion</w:t>
      </w:r>
      <w:r w:rsidR="005F2FFD">
        <w:t xml:space="preserve">, which is likely due to the fact that </w:t>
      </w:r>
      <w:r w:rsidR="00930E42">
        <w:t>the fused data comes from different spectroscopic methods, ATR-FTIR and Raman spectroscopies</w:t>
      </w:r>
      <w:r w:rsidR="005C443A">
        <w:t xml:space="preserve"> </w:t>
      </w:r>
      <w:r w:rsidR="005C443A">
        <w:fldChar w:fldCharType="begin"/>
      </w:r>
      <w:r w:rsidR="003562ED">
        <w:instrText xml:space="preserve"> ADDIN EN.CITE &lt;EndNote&gt;&lt;Cite&gt;&lt;Author&gt;Schiemer&lt;/Author&gt;&lt;Year&gt;2025&lt;/Year&gt;&lt;RecNum&gt;837&lt;/RecNum&gt;&lt;DisplayText&gt;[20]&lt;/DisplayText&gt;&lt;record&gt;&lt;rec-number&gt;837&lt;/rec-number&gt;&lt;foreign-keys&gt;&lt;key app="EN" db-id="fzva0ad2rzdftzers08v0dsmt5f0wsvfex5r" timestamp="1759931079"&gt;837&lt;/key&gt;&lt;/foreign-keys&gt;&lt;ref-type name="Journal Article"&gt;17&lt;/ref-type&gt;&lt;contributors&gt;&lt;authors&gt;&lt;author&gt;Schiemer, Roberta&lt;/author&gt;&lt;author&gt;Grant, Jessica&lt;/author&gt;&lt;author&gt;Shafiee, Mohamad N.&lt;/author&gt;&lt;author&gt;Phang, Sendy&lt;/author&gt;&lt;author&gt;Furniss, David&lt;/author&gt;&lt;author&gt;Boitor, Radu&lt;/author&gt;&lt;author&gt;Seddon, Angela B.&lt;/author&gt;&lt;author&gt;Notingher, Ioan&lt;/author&gt;&lt;author&gt;Atiomo, William&lt;/author&gt;&lt;author&gt;Jones, Nia W.&lt;/author&gt;&lt;author&gt;Gajjar, Ketankumar B.&lt;/author&gt;&lt;/authors&gt;&lt;/contributors&gt;&lt;titles&gt;&lt;title&gt;Infrared and Raman spectroscopy of blood plasma for rapid endometrial cancer detection&lt;/title&gt;&lt;secondary-title&gt;British Journal of Cancer&lt;/secondary-title&gt;&lt;/titles&gt;&lt;periodical&gt;&lt;full-title&gt;British Journal of Cancer&lt;/full-title&gt;&lt;/periodical&gt;&lt;pages&gt;194-207&lt;/pages&gt;&lt;volume&gt;133&lt;/volume&gt;&lt;number&gt;2&lt;/number&gt;&lt;dates&gt;&lt;year&gt;2025&lt;/year&gt;&lt;pub-dates&gt;&lt;date&gt;2025/08/01&lt;/date&gt;&lt;/pub-dates&gt;&lt;/dates&gt;&lt;isbn&gt;1532-1827&lt;/isbn&gt;&lt;urls&gt;&lt;related-urls&gt;&lt;url&gt;https://doi.org/10.1038/s41416-025-03050-0&lt;/url&gt;&lt;/related-urls&gt;&lt;/urls&gt;&lt;electronic-resource-num&gt;10.1038/s41416-025-03050-0&lt;/electronic-resource-num&gt;&lt;/record&gt;&lt;/Cite&gt;&lt;/EndNote&gt;</w:instrText>
      </w:r>
      <w:r w:rsidR="005C443A">
        <w:fldChar w:fldCharType="separate"/>
      </w:r>
      <w:r w:rsidR="003562ED">
        <w:rPr>
          <w:noProof/>
        </w:rPr>
        <w:t>[20]</w:t>
      </w:r>
      <w:r w:rsidR="005C443A">
        <w:fldChar w:fldCharType="end"/>
      </w:r>
      <w:r w:rsidR="00930E42">
        <w:t>.</w:t>
      </w:r>
      <w:r w:rsidR="00623395">
        <w:t xml:space="preserve"> </w:t>
      </w:r>
      <w:r w:rsidR="00F97F18">
        <w:t>I</w:t>
      </w:r>
      <w:r w:rsidR="00F97F18" w:rsidRPr="00F97F18">
        <w:t>n that case, fusion adds genuinely new biochemical contrast, whereas in the present study the wet and dried measurements remain too closely related for fusion to provide substantial additional discriminatory power.</w:t>
      </w:r>
    </w:p>
    <w:p w14:paraId="64B05704" w14:textId="77777777" w:rsidR="00342DFD" w:rsidRDefault="00342DFD"/>
    <w:p w14:paraId="15B3854F" w14:textId="7769632E" w:rsidR="00342DFD" w:rsidRDefault="00032BC9" w:rsidP="00761708">
      <w:pPr>
        <w:shd w:val="clear" w:color="auto" w:fill="FFFFFF" w:themeFill="background1"/>
      </w:pPr>
      <w:r>
        <w:t xml:space="preserve">Tuning along the ROC allows sensitivity and specificity to </w:t>
      </w:r>
      <w:r w:rsidR="005F067F">
        <w:t xml:space="preserve">be tuned for a specific application. High sensitivity is typically used in screening programmes, </w:t>
      </w:r>
      <w:r w:rsidR="0011324B">
        <w:t>where large numbers of participants</w:t>
      </w:r>
      <w:r w:rsidR="00BC690F">
        <w:t xml:space="preserve"> are tested for a rare but </w:t>
      </w:r>
      <w:r w:rsidR="000554D3">
        <w:t xml:space="preserve">dangerous condition. In this situation a high true positive rate </w:t>
      </w:r>
      <w:r w:rsidR="00B47ECF">
        <w:t>is preferred at the expense of the true negative rate because every instance of the condition should be captured due to its severit</w:t>
      </w:r>
      <w:r w:rsidR="00675E7D">
        <w:t>y</w:t>
      </w:r>
      <w:r w:rsidR="001B2720">
        <w:t xml:space="preserve">, which are </w:t>
      </w:r>
      <w:r w:rsidR="02B36CCA">
        <w:t>potentially</w:t>
      </w:r>
      <w:r w:rsidR="001B2720">
        <w:t xml:space="preserve"> much greater than the risk of false positive classification.</w:t>
      </w:r>
      <w:r w:rsidR="00DC7F15" w:rsidRPr="00DC7F15">
        <w:t xml:space="preserve"> </w:t>
      </w:r>
      <w:r w:rsidR="00DC7F15">
        <w:t xml:space="preserve">This method </w:t>
      </w:r>
      <w:r w:rsidR="00DC7F15" w:rsidRPr="00711221">
        <w:t>could also have a role in monitoring patients for early disease recurrence where a high sensitivity blood tes</w:t>
      </w:r>
      <w:r w:rsidR="00DC7F15">
        <w:t>t</w:t>
      </w:r>
      <w:r w:rsidR="00DC7F15" w:rsidRPr="00711221">
        <w:t xml:space="preserve"> could minimise the need for repeat scanning and exposure to ionising radiation.</w:t>
      </w:r>
    </w:p>
    <w:p w14:paraId="2403135B" w14:textId="77777777" w:rsidR="0011324B" w:rsidRDefault="0011324B"/>
    <w:p w14:paraId="1C920C71" w14:textId="665FC38B" w:rsidR="0011324B" w:rsidRDefault="00716E99">
      <w:r w:rsidRPr="00716E99">
        <w:t xml:space="preserve">High specificity is particularly valuable in the context of the urgent suspected lung cancer pathway, where many patients present with symptoms that warrant referral but ultimately do not have cancer. In this setting, a triage test that reliably identifies individuals at low risk could reduce </w:t>
      </w:r>
      <w:r w:rsidRPr="00716E99">
        <w:lastRenderedPageBreak/>
        <w:t>unnecessary downstream investigations without compromising patient safety. For example, a long‑term smoker presenting with a new persistent cough will often be referred regardless of supporting evidence; however, a high‑specificity liquid biopsy could provide additional reassurance when the likelihood of cancer is low, allowing clinicians to defer immediate imaging in selected cases. This aligns closely with the intended clinical use‑case of the ATR‑FTIR approach described here</w:t>
      </w:r>
      <w:r w:rsidR="003F6B8C">
        <w:t xml:space="preserve">, </w:t>
      </w:r>
      <w:r w:rsidRPr="00716E99">
        <w:t>as an adjunctive tool to support decision‑making within the urgent suspected lung cancer diagnostic pathway.</w:t>
      </w:r>
      <w:r w:rsidR="0019466B">
        <w:t xml:space="preserve"> </w:t>
      </w:r>
    </w:p>
    <w:p w14:paraId="2620ADD9" w14:textId="77777777" w:rsidR="00D12894" w:rsidRDefault="00D12894"/>
    <w:p w14:paraId="6208A6EA" w14:textId="38EC91F5" w:rsidR="00D40ADC" w:rsidRDefault="00BC720A">
      <w:r>
        <w:t>To compare with other studies that investigated ATR-FTIR liquid biopsy for lung cancer, it is useful to calculate the balanced</w:t>
      </w:r>
      <w:r w:rsidR="005B10BB">
        <w:t>-</w:t>
      </w:r>
      <w:r w:rsidR="007C6937">
        <w:t xml:space="preserve">accuracy sensitivity </w:t>
      </w:r>
      <w:r w:rsidR="006C5350">
        <w:t>Sn</w:t>
      </w:r>
      <w:r w:rsidR="006C5350" w:rsidRPr="006C5350">
        <w:rPr>
          <w:vertAlign w:val="subscript"/>
        </w:rPr>
        <w:t>BA</w:t>
      </w:r>
      <w:r w:rsidR="006C5350">
        <w:t xml:space="preserve"> </w:t>
      </w:r>
      <w:r w:rsidR="007C6937">
        <w:t>and specificity</w:t>
      </w:r>
      <w:r w:rsidR="006C5350">
        <w:t xml:space="preserve"> Sp</w:t>
      </w:r>
      <w:r w:rsidR="006C5350" w:rsidRPr="006C5350">
        <w:rPr>
          <w:vertAlign w:val="subscript"/>
        </w:rPr>
        <w:t>BA</w:t>
      </w:r>
      <w:r w:rsidR="007C6937">
        <w:t>, which occur at a probability threshold</w:t>
      </w:r>
      <w:r w:rsidR="0015620D">
        <w:t xml:space="preserve"> = 0.5</w:t>
      </w:r>
      <w:r w:rsidR="007C6937">
        <w:t xml:space="preserve">. </w:t>
      </w:r>
      <w:r w:rsidR="00DB544E">
        <w:t>For DLF classification these results were Sn</w:t>
      </w:r>
      <w:r w:rsidR="00DB544E" w:rsidRPr="006C5350">
        <w:rPr>
          <w:vertAlign w:val="subscript"/>
        </w:rPr>
        <w:t>BA</w:t>
      </w:r>
      <w:r w:rsidR="00DB544E">
        <w:t xml:space="preserve"> = </w:t>
      </w:r>
      <w:r w:rsidR="00A90AA2">
        <w:t xml:space="preserve">78% </w:t>
      </w:r>
      <w:r w:rsidR="00DB544E">
        <w:t>and Sp</w:t>
      </w:r>
      <w:r w:rsidR="00DB544E" w:rsidRPr="006C5350">
        <w:rPr>
          <w:vertAlign w:val="subscript"/>
        </w:rPr>
        <w:t>BA</w:t>
      </w:r>
      <w:r w:rsidR="00DB544E">
        <w:t xml:space="preserve"> = </w:t>
      </w:r>
      <w:r w:rsidR="00A90AA2">
        <w:t>71%</w:t>
      </w:r>
      <w:r w:rsidR="00DB544E">
        <w:t xml:space="preserve">. </w:t>
      </w:r>
      <w:r w:rsidR="007C6937">
        <w:t xml:space="preserve">This makes comparison possible because we do not have the </w:t>
      </w:r>
      <w:r w:rsidR="004944CA">
        <w:t>threshold data</w:t>
      </w:r>
      <w:r w:rsidR="00045940">
        <w:t xml:space="preserve"> required to calculate sensitivity and specificity at other points on the ROC</w:t>
      </w:r>
      <w:r w:rsidR="006E279A">
        <w:t xml:space="preserve">s </w:t>
      </w:r>
      <w:r w:rsidR="00050F39">
        <w:t>reported by earlier studies</w:t>
      </w:r>
      <w:r w:rsidR="00045940">
        <w:t xml:space="preserve">. </w:t>
      </w:r>
      <w:r w:rsidR="00CA2242">
        <w:t>The</w:t>
      </w:r>
      <w:r w:rsidR="00AF3F87">
        <w:t xml:space="preserve"> other studies</w:t>
      </w:r>
      <w:r w:rsidR="00DC4EBE">
        <w:t xml:space="preserve"> </w:t>
      </w:r>
      <w:r w:rsidR="00DD0EE3">
        <w:t xml:space="preserve">reported </w:t>
      </w:r>
      <w:r w:rsidR="000334D1">
        <w:t>Sn</w:t>
      </w:r>
      <w:r w:rsidR="000334D1" w:rsidRPr="006C5350">
        <w:rPr>
          <w:vertAlign w:val="subscript"/>
        </w:rPr>
        <w:t>BA</w:t>
      </w:r>
      <w:r w:rsidR="000334D1">
        <w:t xml:space="preserve"> = </w:t>
      </w:r>
      <w:r w:rsidR="00DD0EE3">
        <w:t xml:space="preserve">93% and </w:t>
      </w:r>
      <w:r w:rsidR="000334D1">
        <w:t>Sp</w:t>
      </w:r>
      <w:r w:rsidR="000334D1" w:rsidRPr="006C5350">
        <w:rPr>
          <w:vertAlign w:val="subscript"/>
        </w:rPr>
        <w:t>BA</w:t>
      </w:r>
      <w:r w:rsidR="000334D1">
        <w:t xml:space="preserve"> = </w:t>
      </w:r>
      <w:r w:rsidR="00DD0EE3">
        <w:t>78% for dried samples</w:t>
      </w:r>
      <w:r w:rsidR="006E279A">
        <w:t xml:space="preserve"> </w:t>
      </w:r>
      <w:r w:rsidR="006E279A">
        <w:fldChar w:fldCharType="begin"/>
      </w:r>
      <w:r w:rsidR="00DC6E66">
        <w:instrText xml:space="preserve"> ADDIN EN.CITE &lt;EndNote&gt;&lt;Cite&gt;&lt;Author&gt;Cameron&lt;/Author&gt;&lt;Year&gt;2023&lt;/Year&gt;&lt;RecNum&gt;817&lt;/RecNum&gt;&lt;DisplayText&gt;[17]&lt;/DisplayText&gt;&lt;record&gt;&lt;rec-number&gt;817&lt;/rec-number&gt;&lt;foreign-keys&gt;&lt;key app="EN" db-id="fzva0ad2rzdftzers08v0dsmt5f0wsvfex5r" timestamp="1734518928"&gt;817&lt;/key&gt;&lt;/foreign-keys&gt;&lt;ref-type name="Journal Article"&gt;17&lt;/ref-type&gt;&lt;contributors&gt;&lt;authors&gt;&lt;author&gt;Cameron, James M.&lt;/author&gt;&lt;author&gt;Sala, Alexandra&lt;/author&gt;&lt;author&gt;Antoniou, Georgios&lt;/author&gt;&lt;author&gt;Brennan, Paul M.&lt;/author&gt;&lt;author&gt;Butler, Holly J.&lt;/author&gt;&lt;author&gt;Conn, Justin J. A.&lt;/author&gt;&lt;author&gt;Connal, Siobhan&lt;/author&gt;&lt;author&gt;Curran, Tom&lt;/author&gt;&lt;author&gt;Hegarty, Mark G.&lt;/author&gt;&lt;author&gt;McHardy, Rose G.&lt;/author&gt;&lt;author&gt;Orringer, Daniel&lt;/author&gt;&lt;author&gt;Palmer, David S.&lt;/author&gt;&lt;author&gt;Smith, Benjamin R.&lt;/author&gt;&lt;author&gt;Baker, Matthew J.&lt;/author&gt;&lt;/authors&gt;&lt;/contributors&gt;&lt;titles&gt;&lt;title&gt;A spectroscopic liquid biopsy for the earlier detection of multiple cancer types&lt;/title&gt;&lt;secondary-title&gt;British Journal of Cancer&lt;/secondary-title&gt;&lt;/titles&gt;&lt;periodical&gt;&lt;full-title&gt;British Journal of Cancer&lt;/full-title&gt;&lt;/periodical&gt;&lt;pages&gt;1658-1666&lt;/pages&gt;&lt;volume&gt;129&lt;/volume&gt;&lt;number&gt;10&lt;/number&gt;&lt;dates&gt;&lt;year&gt;2023&lt;/year&gt;&lt;pub-dates&gt;&lt;date&gt;2023/11/01&lt;/date&gt;&lt;/pub-dates&gt;&lt;/dates&gt;&lt;isbn&gt;1532-1827&lt;/isbn&gt;&lt;urls&gt;&lt;related-urls&gt;&lt;url&gt;https://doi.org/10.1038/s41416-023-02423-7&lt;/url&gt;&lt;/related-urls&gt;&lt;/urls&gt;&lt;electronic-resource-num&gt;10.1038/s41416-023-02423-7&lt;/electronic-resource-num&gt;&lt;/record&gt;&lt;/Cite&gt;&lt;/EndNote&gt;</w:instrText>
      </w:r>
      <w:r w:rsidR="006E279A">
        <w:fldChar w:fldCharType="separate"/>
      </w:r>
      <w:r w:rsidR="00DC6E66">
        <w:rPr>
          <w:noProof/>
        </w:rPr>
        <w:t>[17]</w:t>
      </w:r>
      <w:r w:rsidR="006E279A">
        <w:fldChar w:fldCharType="end"/>
      </w:r>
      <w:r w:rsidR="00B70BC9">
        <w:t xml:space="preserve"> and</w:t>
      </w:r>
      <w:r w:rsidR="00574150">
        <w:t xml:space="preserve"> </w:t>
      </w:r>
      <w:r w:rsidR="000334D1">
        <w:t>Sn</w:t>
      </w:r>
      <w:r w:rsidR="000334D1" w:rsidRPr="006C5350">
        <w:rPr>
          <w:vertAlign w:val="subscript"/>
        </w:rPr>
        <w:t>BA</w:t>
      </w:r>
      <w:r w:rsidR="000334D1">
        <w:t xml:space="preserve"> = </w:t>
      </w:r>
      <w:r w:rsidR="008402EB">
        <w:t xml:space="preserve">86% and </w:t>
      </w:r>
      <w:r w:rsidR="00B321C2">
        <w:t>Sp</w:t>
      </w:r>
      <w:r w:rsidR="00B321C2" w:rsidRPr="006C5350">
        <w:rPr>
          <w:vertAlign w:val="subscript"/>
        </w:rPr>
        <w:t>BA</w:t>
      </w:r>
      <w:r w:rsidR="00B321C2">
        <w:t xml:space="preserve"> =</w:t>
      </w:r>
      <w:r w:rsidR="00290E09">
        <w:t xml:space="preserve"> </w:t>
      </w:r>
      <w:r w:rsidR="008402EB">
        <w:t>79% for wet samples</w:t>
      </w:r>
      <w:r w:rsidR="00B70BC9">
        <w:t xml:space="preserve"> </w:t>
      </w:r>
      <w:r w:rsidR="00B70BC9">
        <w:fldChar w:fldCharType="begin"/>
      </w:r>
      <w:r w:rsidR="003562ED">
        <w:instrText xml:space="preserve"> ADDIN EN.CITE &lt;EndNote&gt;&lt;Cite&gt;&lt;Author&gt;Huber&lt;/Author&gt;&lt;Year&gt;2021&lt;/Year&gt;&lt;RecNum&gt;645&lt;/RecNum&gt;&lt;DisplayText&gt;[18]&lt;/DisplayText&gt;&lt;record&gt;&lt;rec-number&gt;645&lt;/rec-number&gt;&lt;foreign-keys&gt;&lt;key app="EN" db-id="5e2s9zseqvvrtce0z055xzx4x0tfxapvz0tw" timestamp="1698941386" guid="3b81714a-a6e3-45aa-bd56-0b82258a5126"&gt;645&lt;/key&gt;&lt;/foreign-keys&gt;&lt;ref-type name="Journal Article"&gt;17&lt;/ref-type&gt;&lt;contributors&gt;&lt;authors&gt;&lt;author&gt;Huber, Marinus&lt;/author&gt;&lt;author&gt;Kepesidis, Kosmas V.&lt;/author&gt;&lt;author&gt;Voronina, Liudmila&lt;/author&gt;&lt;author&gt;Fleischmann, Frank&lt;/author&gt;&lt;author&gt;Fill, Ernst&lt;/author&gt;&lt;author&gt;Hermann, Jacqueline&lt;/author&gt;&lt;author&gt;Koch, Ina&lt;/author&gt;&lt;author&gt;Milger-Kneidinger, Katrin&lt;/author&gt;&lt;author&gt;Kolben, Thomas&lt;/author&gt;&lt;author&gt;Schulz, Gerald B.&lt;/author&gt;&lt;author&gt;Jokisch, Friedrich&lt;/author&gt;&lt;author&gt;Behr, Jürgen&lt;/author&gt;&lt;author&gt;Harbeck, Nadia&lt;/author&gt;&lt;author&gt;Reiser, Maximilian&lt;/author&gt;&lt;author&gt;Stief, Christian&lt;/author&gt;&lt;author&gt;Krausz, Ferenc&lt;/author&gt;&lt;author&gt;Zigman, Mihaela&lt;/author&gt;&lt;/authors&gt;&lt;secondary-authors&gt;&lt;author&gt;Lo, Y. M. Dennis&lt;/author&gt;&lt;/secondary-authors&gt;&lt;/contributors&gt;&lt;titles&gt;&lt;title&gt;Infrared molecular fingerprinting of blood-based liquid biopsies for the detection of cancer&lt;/title&gt;&lt;secondary-title&gt;eLife&lt;/secondary-title&gt;&lt;/titles&gt;&lt;periodical&gt;&lt;full-title&gt;eLife&lt;/full-title&gt;&lt;/periodical&gt;&lt;pages&gt;e68758&lt;/pages&gt;&lt;volume&gt;10&lt;/volume&gt;&lt;keywords&gt;&lt;keyword&gt;infrared spectroscopy&lt;/keyword&gt;&lt;keyword&gt;liquid biopsy&lt;/keyword&gt;&lt;keyword&gt;cancer detection&lt;/keyword&gt;&lt;keyword&gt;phenotyping&lt;/keyword&gt;&lt;/keywords&gt;&lt;dates&gt;&lt;year&gt;2021&lt;/year&gt;&lt;pub-dates&gt;&lt;date&gt;2021/10/26&lt;/date&gt;&lt;/pub-dates&gt;&lt;/dates&gt;&lt;publisher&gt;eLife Sciences Publications, Ltd&lt;/publisher&gt;&lt;isbn&gt;2050-084X&lt;/isbn&gt;&lt;urls&gt;&lt;related-urls&gt;&lt;url&gt;https://doi.org/10.7554/eLife.68758&lt;/url&gt;&lt;/related-urls&gt;&lt;/urls&gt;&lt;custom1&gt;eLife 2021;10:e68758&lt;/custom1&gt;&lt;electronic-resource-num&gt;10.7554/eLife.68758&lt;/electronic-resource-num&gt;&lt;/record&gt;&lt;/Cite&gt;&lt;/EndNote&gt;</w:instrText>
      </w:r>
      <w:r w:rsidR="00B70BC9">
        <w:fldChar w:fldCharType="separate"/>
      </w:r>
      <w:r w:rsidR="00DC6E66">
        <w:rPr>
          <w:noProof/>
        </w:rPr>
        <w:t>[18]</w:t>
      </w:r>
      <w:r w:rsidR="00B70BC9">
        <w:fldChar w:fldCharType="end"/>
      </w:r>
      <w:r w:rsidR="00193E95">
        <w:t xml:space="preserve">. </w:t>
      </w:r>
      <w:r w:rsidR="00D40ADC">
        <w:t xml:space="preserve">Differences in the composition of control groups </w:t>
      </w:r>
      <w:r w:rsidR="00BF7B47">
        <w:t xml:space="preserve">likely </w:t>
      </w:r>
      <w:r w:rsidR="00D40ADC">
        <w:t>influenced the outcomes. Cameron et al. included healthy participants or those with generic symptoms like headaches or strokes</w:t>
      </w:r>
      <w:r w:rsidR="000C68AB">
        <w:t xml:space="preserve"> </w:t>
      </w:r>
      <w:r w:rsidR="00DC4EBE">
        <w:fldChar w:fldCharType="begin"/>
      </w:r>
      <w:r w:rsidR="00DC6E66">
        <w:instrText xml:space="preserve"> ADDIN EN.CITE &lt;EndNote&gt;&lt;Cite&gt;&lt;Author&gt;Cameron&lt;/Author&gt;&lt;Year&gt;2023&lt;/Year&gt;&lt;RecNum&gt;817&lt;/RecNum&gt;&lt;DisplayText&gt;[17]&lt;/DisplayText&gt;&lt;record&gt;&lt;rec-number&gt;817&lt;/rec-number&gt;&lt;foreign-keys&gt;&lt;key app="EN" db-id="fzva0ad2rzdftzers08v0dsmt5f0wsvfex5r" timestamp="1734518928"&gt;817&lt;/key&gt;&lt;/foreign-keys&gt;&lt;ref-type name="Journal Article"&gt;17&lt;/ref-type&gt;&lt;contributors&gt;&lt;authors&gt;&lt;author&gt;Cameron, James M.&lt;/author&gt;&lt;author&gt;Sala, Alexandra&lt;/author&gt;&lt;author&gt;Antoniou, Georgios&lt;/author&gt;&lt;author&gt;Brennan, Paul M.&lt;/author&gt;&lt;author&gt;Butler, Holly J.&lt;/author&gt;&lt;author&gt;Conn, Justin J. A.&lt;/author&gt;&lt;author&gt;Connal, Siobhan&lt;/author&gt;&lt;author&gt;Curran, Tom&lt;/author&gt;&lt;author&gt;Hegarty, Mark G.&lt;/author&gt;&lt;author&gt;McHardy, Rose G.&lt;/author&gt;&lt;author&gt;Orringer, Daniel&lt;/author&gt;&lt;author&gt;Palmer, David S.&lt;/author&gt;&lt;author&gt;Smith, Benjamin R.&lt;/author&gt;&lt;author&gt;Baker, Matthew J.&lt;/author&gt;&lt;/authors&gt;&lt;/contributors&gt;&lt;titles&gt;&lt;title&gt;A spectroscopic liquid biopsy for the earlier detection of multiple cancer types&lt;/title&gt;&lt;secondary-title&gt;British Journal of Cancer&lt;/secondary-title&gt;&lt;/titles&gt;&lt;periodical&gt;&lt;full-title&gt;British Journal of Cancer&lt;/full-title&gt;&lt;/periodical&gt;&lt;pages&gt;1658-1666&lt;/pages&gt;&lt;volume&gt;129&lt;/volume&gt;&lt;number&gt;10&lt;/number&gt;&lt;dates&gt;&lt;year&gt;2023&lt;/year&gt;&lt;pub-dates&gt;&lt;date&gt;2023/11/01&lt;/date&gt;&lt;/pub-dates&gt;&lt;/dates&gt;&lt;isbn&gt;1532-1827&lt;/isbn&gt;&lt;urls&gt;&lt;related-urls&gt;&lt;url&gt;https://doi.org/10.1038/s41416-023-02423-7&lt;/url&gt;&lt;/related-urls&gt;&lt;/urls&gt;&lt;electronic-resource-num&gt;10.1038/s41416-023-02423-7&lt;/electronic-resource-num&gt;&lt;/record&gt;&lt;/Cite&gt;&lt;/EndNote&gt;</w:instrText>
      </w:r>
      <w:r w:rsidR="00DC4EBE">
        <w:fldChar w:fldCharType="separate"/>
      </w:r>
      <w:r w:rsidR="00DC6E66">
        <w:rPr>
          <w:noProof/>
        </w:rPr>
        <w:t>[17]</w:t>
      </w:r>
      <w:r w:rsidR="00DC4EBE">
        <w:fldChar w:fldCharType="end"/>
      </w:r>
      <w:r w:rsidR="00D40ADC">
        <w:t>, which likely contributed to better predictive performance compared to disease-specific controls. Conversely, Huber et al. utili</w:t>
      </w:r>
      <w:r w:rsidR="004B27CD">
        <w:t>s</w:t>
      </w:r>
      <w:r w:rsidR="00D40ADC">
        <w:t xml:space="preserve">ed both non-symptomatic controls and symptomatic COPD references, </w:t>
      </w:r>
      <w:r w:rsidR="00F54100">
        <w:t xml:space="preserve">with the latter yielding </w:t>
      </w:r>
      <w:r w:rsidR="00D40ADC">
        <w:t xml:space="preserve">reduced </w:t>
      </w:r>
      <w:r w:rsidR="004D22F3">
        <w:t>performance with Sn</w:t>
      </w:r>
      <w:r w:rsidR="004D22F3" w:rsidRPr="006C5350">
        <w:rPr>
          <w:vertAlign w:val="subscript"/>
        </w:rPr>
        <w:t>BA</w:t>
      </w:r>
      <w:r w:rsidR="004D22F3">
        <w:t xml:space="preserve"> =</w:t>
      </w:r>
      <w:r w:rsidR="00D40ADC">
        <w:t xml:space="preserve"> 67%</w:t>
      </w:r>
      <w:r w:rsidR="004D22F3">
        <w:t xml:space="preserve"> </w:t>
      </w:r>
      <w:r w:rsidR="00D40ADC">
        <w:t xml:space="preserve">and </w:t>
      </w:r>
      <w:r w:rsidR="004D22F3">
        <w:t>Sn</w:t>
      </w:r>
      <w:r w:rsidR="004D22F3" w:rsidRPr="006C5350">
        <w:rPr>
          <w:vertAlign w:val="subscript"/>
        </w:rPr>
        <w:t>BA</w:t>
      </w:r>
      <w:r w:rsidR="004D22F3">
        <w:t xml:space="preserve"> = </w:t>
      </w:r>
      <w:r w:rsidR="00D40ADC">
        <w:t>71%</w:t>
      </w:r>
      <w:r w:rsidR="000C68AB">
        <w:t xml:space="preserve"> </w:t>
      </w:r>
      <w:r w:rsidR="00DC4EBE">
        <w:fldChar w:fldCharType="begin"/>
      </w:r>
      <w:r w:rsidR="003562ED">
        <w:instrText xml:space="preserve"> ADDIN EN.CITE &lt;EndNote&gt;&lt;Cite&gt;&lt;Author&gt;Huber&lt;/Author&gt;&lt;Year&gt;2021&lt;/Year&gt;&lt;RecNum&gt;645&lt;/RecNum&gt;&lt;DisplayText&gt;[18]&lt;/DisplayText&gt;&lt;record&gt;&lt;rec-number&gt;645&lt;/rec-number&gt;&lt;foreign-keys&gt;&lt;key app="EN" db-id="5e2s9zseqvvrtce0z055xzx4x0tfxapvz0tw" timestamp="1698941386" guid="3b81714a-a6e3-45aa-bd56-0b82258a5126"&gt;645&lt;/key&gt;&lt;/foreign-keys&gt;&lt;ref-type name="Journal Article"&gt;17&lt;/ref-type&gt;&lt;contributors&gt;&lt;authors&gt;&lt;author&gt;Huber, Marinus&lt;/author&gt;&lt;author&gt;Kepesidis, Kosmas V.&lt;/author&gt;&lt;author&gt;Voronina, Liudmila&lt;/author&gt;&lt;author&gt;Fleischmann, Frank&lt;/author&gt;&lt;author&gt;Fill, Ernst&lt;/author&gt;&lt;author&gt;Hermann, Jacqueline&lt;/author&gt;&lt;author&gt;Koch, Ina&lt;/author&gt;&lt;author&gt;Milger-Kneidinger, Katrin&lt;/author&gt;&lt;author&gt;Kolben, Thomas&lt;/author&gt;&lt;author&gt;Schulz, Gerald B.&lt;/author&gt;&lt;author&gt;Jokisch, Friedrich&lt;/author&gt;&lt;author&gt;Behr, Jürgen&lt;/author&gt;&lt;author&gt;Harbeck, Nadia&lt;/author&gt;&lt;author&gt;Reiser, Maximilian&lt;/author&gt;&lt;author&gt;Stief, Christian&lt;/author&gt;&lt;author&gt;Krausz, Ferenc&lt;/author&gt;&lt;author&gt;Zigman, Mihaela&lt;/author&gt;&lt;/authors&gt;&lt;secondary-authors&gt;&lt;author&gt;Lo, Y. M. Dennis&lt;/author&gt;&lt;/secondary-authors&gt;&lt;/contributors&gt;&lt;titles&gt;&lt;title&gt;Infrared molecular fingerprinting of blood-based liquid biopsies for the detection of cancer&lt;/title&gt;&lt;secondary-title&gt;eLife&lt;/secondary-title&gt;&lt;/titles&gt;&lt;periodical&gt;&lt;full-title&gt;eLife&lt;/full-title&gt;&lt;/periodical&gt;&lt;pages&gt;e68758&lt;/pages&gt;&lt;volume&gt;10&lt;/volume&gt;&lt;keywords&gt;&lt;keyword&gt;infrared spectroscopy&lt;/keyword&gt;&lt;keyword&gt;liquid biopsy&lt;/keyword&gt;&lt;keyword&gt;cancer detection&lt;/keyword&gt;&lt;keyword&gt;phenotyping&lt;/keyword&gt;&lt;/keywords&gt;&lt;dates&gt;&lt;year&gt;2021&lt;/year&gt;&lt;pub-dates&gt;&lt;date&gt;2021/10/26&lt;/date&gt;&lt;/pub-dates&gt;&lt;/dates&gt;&lt;publisher&gt;eLife Sciences Publications, Ltd&lt;/publisher&gt;&lt;isbn&gt;2050-084X&lt;/isbn&gt;&lt;urls&gt;&lt;related-urls&gt;&lt;url&gt;https://doi.org/10.7554/eLife.68758&lt;/url&gt;&lt;/related-urls&gt;&lt;/urls&gt;&lt;custom1&gt;eLife 2021;10:e68758&lt;/custom1&gt;&lt;electronic-resource-num&gt;10.7554/eLife.68758&lt;/electronic-resource-num&gt;&lt;/record&gt;&lt;/Cite&gt;&lt;/EndNote&gt;</w:instrText>
      </w:r>
      <w:r w:rsidR="00DC4EBE">
        <w:fldChar w:fldCharType="separate"/>
      </w:r>
      <w:r w:rsidR="00DC6E66">
        <w:rPr>
          <w:noProof/>
        </w:rPr>
        <w:t>[18]</w:t>
      </w:r>
      <w:r w:rsidR="00DC4EBE">
        <w:fldChar w:fldCharType="end"/>
      </w:r>
      <w:r w:rsidR="00D40ADC">
        <w:t>.</w:t>
      </w:r>
      <w:r w:rsidR="00826D60">
        <w:t xml:space="preserve"> </w:t>
      </w:r>
      <w:r w:rsidR="004B3EBE">
        <w:t xml:space="preserve">It is possible </w:t>
      </w:r>
      <w:r w:rsidR="00826D60">
        <w:t xml:space="preserve">that </w:t>
      </w:r>
      <w:r w:rsidR="00DB6082">
        <w:t>controlling by smoking status instead of COPD status</w:t>
      </w:r>
      <w:r w:rsidR="001B4B8C">
        <w:t xml:space="preserve"> gives more accurate classification</w:t>
      </w:r>
      <w:r w:rsidR="00D43C24">
        <w:t xml:space="preserve"> for </w:t>
      </w:r>
      <w:proofErr w:type="gramStart"/>
      <w:r w:rsidR="00D43C24">
        <w:t>serum based</w:t>
      </w:r>
      <w:proofErr w:type="gramEnd"/>
      <w:r w:rsidR="00D43C24">
        <w:t xml:space="preserve"> ATR-FTIR liquid biopsy</w:t>
      </w:r>
      <w:r w:rsidR="004B3EBE">
        <w:t>, although other factors will contribute</w:t>
      </w:r>
      <w:r w:rsidR="002655BE">
        <w:t xml:space="preserve">. For example, </w:t>
      </w:r>
      <w:r w:rsidR="00A50430">
        <w:t xml:space="preserve">the classification method used by </w:t>
      </w:r>
      <w:r w:rsidR="002655BE">
        <w:t>Huber et al</w:t>
      </w:r>
      <w:r w:rsidR="00A50430">
        <w:t>. was a support vector machine</w:t>
      </w:r>
      <w:r w:rsidR="003A31C6">
        <w:t xml:space="preserve"> </w:t>
      </w:r>
      <w:r w:rsidR="003A31C6">
        <w:fldChar w:fldCharType="begin"/>
      </w:r>
      <w:r w:rsidR="003562ED">
        <w:instrText xml:space="preserve"> ADDIN EN.CITE &lt;EndNote&gt;&lt;Cite&gt;&lt;Author&gt;Huber&lt;/Author&gt;&lt;Year&gt;2021&lt;/Year&gt;&lt;RecNum&gt;645&lt;/RecNum&gt;&lt;DisplayText&gt;[18]&lt;/DisplayText&gt;&lt;record&gt;&lt;rec-number&gt;645&lt;/rec-number&gt;&lt;foreign-keys&gt;&lt;key app="EN" db-id="5e2s9zseqvvrtce0z055xzx4x0tfxapvz0tw" timestamp="1698941386" guid="3b81714a-a6e3-45aa-bd56-0b82258a5126"&gt;645&lt;/key&gt;&lt;/foreign-keys&gt;&lt;ref-type name="Journal Article"&gt;17&lt;/ref-type&gt;&lt;contributors&gt;&lt;authors&gt;&lt;author&gt;Huber, Marinus&lt;/author&gt;&lt;author&gt;Kepesidis, Kosmas V.&lt;/author&gt;&lt;author&gt;Voronina, Liudmila&lt;/author&gt;&lt;author&gt;Fleischmann, Frank&lt;/author&gt;&lt;author&gt;Fill, Ernst&lt;/author&gt;&lt;author&gt;Hermann, Jacqueline&lt;/author&gt;&lt;author&gt;Koch, Ina&lt;/author&gt;&lt;author&gt;Milger-Kneidinger, Katrin&lt;/author&gt;&lt;author&gt;Kolben, Thomas&lt;/author&gt;&lt;author&gt;Schulz, Gerald B.&lt;/author&gt;&lt;author&gt;Jokisch, Friedrich&lt;/author&gt;&lt;author&gt;Behr, Jürgen&lt;/author&gt;&lt;author&gt;Harbeck, Nadia&lt;/author&gt;&lt;author&gt;Reiser, Maximilian&lt;/author&gt;&lt;author&gt;Stief, Christian&lt;/author&gt;&lt;author&gt;Krausz, Ferenc&lt;/author&gt;&lt;author&gt;Zigman, Mihaela&lt;/author&gt;&lt;/authors&gt;&lt;secondary-authors&gt;&lt;author&gt;Lo, Y. M. Dennis&lt;/author&gt;&lt;/secondary-authors&gt;&lt;/contributors&gt;&lt;titles&gt;&lt;title&gt;Infrared molecular fingerprinting of blood-based liquid biopsies for the detection of cancer&lt;/title&gt;&lt;secondary-title&gt;eLife&lt;/secondary-title&gt;&lt;/titles&gt;&lt;periodical&gt;&lt;full-title&gt;eLife&lt;/full-title&gt;&lt;/periodical&gt;&lt;pages&gt;e68758&lt;/pages&gt;&lt;volume&gt;10&lt;/volume&gt;&lt;keywords&gt;&lt;keyword&gt;infrared spectroscopy&lt;/keyword&gt;&lt;keyword&gt;liquid biopsy&lt;/keyword&gt;&lt;keyword&gt;cancer detection&lt;/keyword&gt;&lt;keyword&gt;phenotyping&lt;/keyword&gt;&lt;/keywords&gt;&lt;dates&gt;&lt;year&gt;2021&lt;/year&gt;&lt;pub-dates&gt;&lt;date&gt;2021/10/26&lt;/date&gt;&lt;/pub-dates&gt;&lt;/dates&gt;&lt;publisher&gt;eLife Sciences Publications, Ltd&lt;/publisher&gt;&lt;isbn&gt;2050-084X&lt;/isbn&gt;&lt;urls&gt;&lt;related-urls&gt;&lt;url&gt;https://doi.org/10.7554/eLife.68758&lt;/url&gt;&lt;/related-urls&gt;&lt;/urls&gt;&lt;custom1&gt;eLife 2021;10:e68758&lt;/custom1&gt;&lt;electronic-resource-num&gt;10.7554/eLife.68758&lt;/electronic-resource-num&gt;&lt;/record&gt;&lt;/Cite&gt;&lt;/EndNote&gt;</w:instrText>
      </w:r>
      <w:r w:rsidR="003A31C6">
        <w:fldChar w:fldCharType="separate"/>
      </w:r>
      <w:r w:rsidR="00DC6E66">
        <w:rPr>
          <w:noProof/>
        </w:rPr>
        <w:t>[18]</w:t>
      </w:r>
      <w:r w:rsidR="003A31C6">
        <w:fldChar w:fldCharType="end"/>
      </w:r>
      <w:r w:rsidR="00A50430">
        <w:t>, which we found less effective than random forests or neural networks</w:t>
      </w:r>
      <w:r w:rsidR="003A31C6">
        <w:t xml:space="preserve">; the machine </w:t>
      </w:r>
      <w:r w:rsidR="003A31C6">
        <w:lastRenderedPageBreak/>
        <w:t xml:space="preserve">learning method </w:t>
      </w:r>
      <w:r w:rsidR="0032005B">
        <w:t xml:space="preserve">used by Cameron et al. was proprietary </w:t>
      </w:r>
      <w:r w:rsidR="0032005B">
        <w:fldChar w:fldCharType="begin"/>
      </w:r>
      <w:r w:rsidR="00DC6E66">
        <w:instrText xml:space="preserve"> ADDIN EN.CITE &lt;EndNote&gt;&lt;Cite&gt;&lt;Author&gt;Cameron&lt;/Author&gt;&lt;Year&gt;2023&lt;/Year&gt;&lt;RecNum&gt;817&lt;/RecNum&gt;&lt;DisplayText&gt;[17]&lt;/DisplayText&gt;&lt;record&gt;&lt;rec-number&gt;817&lt;/rec-number&gt;&lt;foreign-keys&gt;&lt;key app="EN" db-id="fzva0ad2rzdftzers08v0dsmt5f0wsvfex5r" timestamp="1734518928"&gt;817&lt;/key&gt;&lt;/foreign-keys&gt;&lt;ref-type name="Journal Article"&gt;17&lt;/ref-type&gt;&lt;contributors&gt;&lt;authors&gt;&lt;author&gt;Cameron, James M.&lt;/author&gt;&lt;author&gt;Sala, Alexandra&lt;/author&gt;&lt;author&gt;Antoniou, Georgios&lt;/author&gt;&lt;author&gt;Brennan, Paul M.&lt;/author&gt;&lt;author&gt;Butler, Holly J.&lt;/author&gt;&lt;author&gt;Conn, Justin J. A.&lt;/author&gt;&lt;author&gt;Connal, Siobhan&lt;/author&gt;&lt;author&gt;Curran, Tom&lt;/author&gt;&lt;author&gt;Hegarty, Mark G.&lt;/author&gt;&lt;author&gt;McHardy, Rose G.&lt;/author&gt;&lt;author&gt;Orringer, Daniel&lt;/author&gt;&lt;author&gt;Palmer, David S.&lt;/author&gt;&lt;author&gt;Smith, Benjamin R.&lt;/author&gt;&lt;author&gt;Baker, Matthew J.&lt;/author&gt;&lt;/authors&gt;&lt;/contributors&gt;&lt;titles&gt;&lt;title&gt;A spectroscopic liquid biopsy for the earlier detection of multiple cancer types&lt;/title&gt;&lt;secondary-title&gt;British Journal of Cancer&lt;/secondary-title&gt;&lt;/titles&gt;&lt;periodical&gt;&lt;full-title&gt;British Journal of Cancer&lt;/full-title&gt;&lt;/periodical&gt;&lt;pages&gt;1658-1666&lt;/pages&gt;&lt;volume&gt;129&lt;/volume&gt;&lt;number&gt;10&lt;/number&gt;&lt;dates&gt;&lt;year&gt;2023&lt;/year&gt;&lt;pub-dates&gt;&lt;date&gt;2023/11/01&lt;/date&gt;&lt;/pub-dates&gt;&lt;/dates&gt;&lt;isbn&gt;1532-1827&lt;/isbn&gt;&lt;urls&gt;&lt;related-urls&gt;&lt;url&gt;https://doi.org/10.1038/s41416-023-02423-7&lt;/url&gt;&lt;/related-urls&gt;&lt;/urls&gt;&lt;electronic-resource-num&gt;10.1038/s41416-023-02423-7&lt;/electronic-resource-num&gt;&lt;/record&gt;&lt;/Cite&gt;&lt;/EndNote&gt;</w:instrText>
      </w:r>
      <w:r w:rsidR="0032005B">
        <w:fldChar w:fldCharType="separate"/>
      </w:r>
      <w:r w:rsidR="00DC6E66">
        <w:rPr>
          <w:noProof/>
        </w:rPr>
        <w:t>[17]</w:t>
      </w:r>
      <w:r w:rsidR="0032005B">
        <w:fldChar w:fldCharType="end"/>
      </w:r>
      <w:r w:rsidR="00A50430">
        <w:t>. T</w:t>
      </w:r>
      <w:r w:rsidR="00B367D9">
        <w:t>he</w:t>
      </w:r>
      <w:r w:rsidR="007A719C">
        <w:t xml:space="preserve"> accuracy of the</w:t>
      </w:r>
      <w:r w:rsidR="00B367D9">
        <w:t xml:space="preserve"> </w:t>
      </w:r>
      <w:r w:rsidR="006258A2">
        <w:t>technique used to confirm the presence of cancer</w:t>
      </w:r>
      <w:r w:rsidR="00E975F0">
        <w:t xml:space="preserve">, such as </w:t>
      </w:r>
      <w:r w:rsidR="006258A2">
        <w:t xml:space="preserve">imaging </w:t>
      </w:r>
      <w:r w:rsidR="00535B8E">
        <w:t>as</w:t>
      </w:r>
      <w:r w:rsidR="00E975F0">
        <w:t xml:space="preserve"> used</w:t>
      </w:r>
      <w:r w:rsidR="00535B8E">
        <w:t xml:space="preserve"> here </w:t>
      </w:r>
      <w:r w:rsidR="006258A2">
        <w:t>or histopathology</w:t>
      </w:r>
      <w:r w:rsidR="00535B8E">
        <w:t xml:space="preserve"> as in </w:t>
      </w:r>
      <w:r w:rsidR="00535B8E">
        <w:fldChar w:fldCharType="begin"/>
      </w:r>
      <w:r w:rsidR="00DC6E66">
        <w:instrText xml:space="preserve"> ADDIN EN.CITE &lt;EndNote&gt;&lt;Cite&gt;&lt;Author&gt;Cameron&lt;/Author&gt;&lt;Year&gt;2023&lt;/Year&gt;&lt;RecNum&gt;817&lt;/RecNum&gt;&lt;DisplayText&gt;[17]&lt;/DisplayText&gt;&lt;record&gt;&lt;rec-number&gt;817&lt;/rec-number&gt;&lt;foreign-keys&gt;&lt;key app="EN" db-id="fzva0ad2rzdftzers08v0dsmt5f0wsvfex5r" timestamp="1734518928"&gt;817&lt;/key&gt;&lt;/foreign-keys&gt;&lt;ref-type name="Journal Article"&gt;17&lt;/ref-type&gt;&lt;contributors&gt;&lt;authors&gt;&lt;author&gt;Cameron, James M.&lt;/author&gt;&lt;author&gt;Sala, Alexandra&lt;/author&gt;&lt;author&gt;Antoniou, Georgios&lt;/author&gt;&lt;author&gt;Brennan, Paul M.&lt;/author&gt;&lt;author&gt;Butler, Holly J.&lt;/author&gt;&lt;author&gt;Conn, Justin J. A.&lt;/author&gt;&lt;author&gt;Connal, Siobhan&lt;/author&gt;&lt;author&gt;Curran, Tom&lt;/author&gt;&lt;author&gt;Hegarty, Mark G.&lt;/author&gt;&lt;author&gt;McHardy, Rose G.&lt;/author&gt;&lt;author&gt;Orringer, Daniel&lt;/author&gt;&lt;author&gt;Palmer, David S.&lt;/author&gt;&lt;author&gt;Smith, Benjamin R.&lt;/author&gt;&lt;author&gt;Baker, Matthew J.&lt;/author&gt;&lt;/authors&gt;&lt;/contributors&gt;&lt;titles&gt;&lt;title&gt;A spectroscopic liquid biopsy for the earlier detection of multiple cancer types&lt;/title&gt;&lt;secondary-title&gt;British Journal of Cancer&lt;/secondary-title&gt;&lt;/titles&gt;&lt;periodical&gt;&lt;full-title&gt;British Journal of Cancer&lt;/full-title&gt;&lt;/periodical&gt;&lt;pages&gt;1658-1666&lt;/pages&gt;&lt;volume&gt;129&lt;/volume&gt;&lt;number&gt;10&lt;/number&gt;&lt;dates&gt;&lt;year&gt;2023&lt;/year&gt;&lt;pub-dates&gt;&lt;date&gt;2023/11/01&lt;/date&gt;&lt;/pub-dates&gt;&lt;/dates&gt;&lt;isbn&gt;1532-1827&lt;/isbn&gt;&lt;urls&gt;&lt;related-urls&gt;&lt;url&gt;https://doi.org/10.1038/s41416-023-02423-7&lt;/url&gt;&lt;/related-urls&gt;&lt;/urls&gt;&lt;electronic-resource-num&gt;10.1038/s41416-023-02423-7&lt;/electronic-resource-num&gt;&lt;/record&gt;&lt;/Cite&gt;&lt;/EndNote&gt;</w:instrText>
      </w:r>
      <w:r w:rsidR="00535B8E">
        <w:fldChar w:fldCharType="separate"/>
      </w:r>
      <w:r w:rsidR="00DC6E66">
        <w:rPr>
          <w:noProof/>
        </w:rPr>
        <w:t>[17]</w:t>
      </w:r>
      <w:r w:rsidR="00535B8E">
        <w:fldChar w:fldCharType="end"/>
      </w:r>
      <w:r w:rsidR="00E975F0">
        <w:t xml:space="preserve">, could also affect the </w:t>
      </w:r>
      <w:r w:rsidR="007A719C">
        <w:t xml:space="preserve">selection of </w:t>
      </w:r>
      <w:r w:rsidR="00AB1D8D">
        <w:t>positive and control groups and thereby affect classification performance</w:t>
      </w:r>
      <w:r w:rsidR="00535B8E">
        <w:t>.</w:t>
      </w:r>
    </w:p>
    <w:p w14:paraId="62BCF1A1" w14:textId="77777777" w:rsidR="00826D60" w:rsidRDefault="00826D60"/>
    <w:p w14:paraId="4B00EF9F" w14:textId="4E96D24F" w:rsidR="00826D60" w:rsidRDefault="00D43C24" w:rsidP="00280049">
      <w:r>
        <w:t xml:space="preserve">Cameron et al. also </w:t>
      </w:r>
      <w:r w:rsidR="005F3E9C">
        <w:t>tune</w:t>
      </w:r>
      <w:r w:rsidR="000D2F0D">
        <w:t>d</w:t>
      </w:r>
      <w:r w:rsidR="005F3E9C">
        <w:t xml:space="preserve"> sensitivity and specificity to allow performance to be optimi</w:t>
      </w:r>
      <w:r w:rsidR="002332CD">
        <w:t>s</w:t>
      </w:r>
      <w:r w:rsidR="005F3E9C">
        <w:t>ed for a given clinical scenario. For lung cancer</w:t>
      </w:r>
      <w:r w:rsidR="00FE2985">
        <w:t xml:space="preserve">, </w:t>
      </w:r>
      <w:r w:rsidR="00280049">
        <w:t>this gave a maximum s</w:t>
      </w:r>
      <w:r w:rsidR="002332CD" w:rsidRPr="002332CD">
        <w:t xml:space="preserve">ensitivity </w:t>
      </w:r>
      <w:r w:rsidR="00280049">
        <w:t>= 1.00 (</w:t>
      </w:r>
      <w:r w:rsidR="002332CD" w:rsidRPr="002332CD">
        <w:t>specificity = 0.4</w:t>
      </w:r>
      <w:r w:rsidR="00280049">
        <w:t>) and a maximum s</w:t>
      </w:r>
      <w:r w:rsidR="002332CD" w:rsidRPr="002332CD">
        <w:t xml:space="preserve">pecificity </w:t>
      </w:r>
      <w:r w:rsidR="00280049">
        <w:t>of 0.95 (</w:t>
      </w:r>
      <w:r w:rsidR="002332CD" w:rsidRPr="002332CD">
        <w:t>sensitivity = 0.47</w:t>
      </w:r>
      <w:r w:rsidR="00280049">
        <w:t>).</w:t>
      </w:r>
      <w:r w:rsidR="00586A9F">
        <w:t xml:space="preserve"> </w:t>
      </w:r>
      <w:r w:rsidR="007D047D">
        <w:t xml:space="preserve">These are excellent results </w:t>
      </w:r>
      <w:r w:rsidR="00455060">
        <w:t>and</w:t>
      </w:r>
      <w:r w:rsidR="007D047D">
        <w:t xml:space="preserve"> future </w:t>
      </w:r>
      <w:r w:rsidR="00747173">
        <w:t xml:space="preserve">large-scale research </w:t>
      </w:r>
      <w:r w:rsidR="007D047D">
        <w:t xml:space="preserve">work </w:t>
      </w:r>
      <w:r w:rsidR="00455060">
        <w:t>c</w:t>
      </w:r>
      <w:r w:rsidR="00747173">
        <w:t xml:space="preserve">ould benefit from the inclusion of </w:t>
      </w:r>
      <w:r w:rsidR="007944CE">
        <w:t xml:space="preserve">a control cohort matched by smoking status. </w:t>
      </w:r>
    </w:p>
    <w:p w14:paraId="518F21A1" w14:textId="77777777" w:rsidR="00D40ADC" w:rsidRDefault="00D40ADC"/>
    <w:p w14:paraId="22637252" w14:textId="19102F51" w:rsidR="00D27007" w:rsidRDefault="00160515" w:rsidP="100A39B9">
      <w:r w:rsidRPr="00160515">
        <w:t xml:space="preserve">While ML techniques do not immediately yield physical interpretations of their findings, such as the </w:t>
      </w:r>
      <w:r>
        <w:t xml:space="preserve">individual </w:t>
      </w:r>
      <w:r w:rsidRPr="00160515">
        <w:t xml:space="preserve">biomolecular species associated with a cancer classification, the </w:t>
      </w:r>
      <w:r>
        <w:t xml:space="preserve">spectral regions </w:t>
      </w:r>
      <w:r w:rsidRPr="00160515">
        <w:t xml:space="preserve">contributing most strongly to cancer classification </w:t>
      </w:r>
      <w:r w:rsidR="00972795">
        <w:t>can be identified using t</w:t>
      </w:r>
      <w:r w:rsidR="004F51E6">
        <w:t xml:space="preserve">he feature importance spectra </w:t>
      </w:r>
      <w:r w:rsidR="009A7958">
        <w:t xml:space="preserve">in </w:t>
      </w:r>
      <w:r w:rsidR="009A7958">
        <w:fldChar w:fldCharType="begin"/>
      </w:r>
      <w:r w:rsidR="009A7958">
        <w:instrText xml:space="preserve"> REF _Ref203131735 \h </w:instrText>
      </w:r>
      <w:r w:rsidR="009A7958">
        <w:fldChar w:fldCharType="separate"/>
      </w:r>
      <w:r w:rsidR="00675956">
        <w:t xml:space="preserve">Figure </w:t>
      </w:r>
      <w:r w:rsidR="00675956">
        <w:rPr>
          <w:noProof/>
        </w:rPr>
        <w:t>3</w:t>
      </w:r>
      <w:r w:rsidR="009A7958">
        <w:fldChar w:fldCharType="end"/>
      </w:r>
      <w:r w:rsidR="00294DEA">
        <w:t xml:space="preserve">. </w:t>
      </w:r>
      <w:r w:rsidR="00431947">
        <w:t>For both wet and dry samples,</w:t>
      </w:r>
      <w:r w:rsidR="00A56FBE">
        <w:t xml:space="preserve"> the regions that contribute most strongly are </w:t>
      </w:r>
      <w:r w:rsidR="002159CA">
        <w:t xml:space="preserve">around </w:t>
      </w:r>
      <w:r w:rsidR="007A701E">
        <w:t>1530 cm</w:t>
      </w:r>
      <w:r w:rsidR="002159CA" w:rsidRPr="00232315">
        <w:rPr>
          <w:vertAlign w:val="superscript"/>
        </w:rPr>
        <w:t>-</w:t>
      </w:r>
      <w:r w:rsidR="007A701E" w:rsidRPr="00232315">
        <w:rPr>
          <w:vertAlign w:val="superscript"/>
        </w:rPr>
        <w:t>1</w:t>
      </w:r>
      <w:r w:rsidR="002159CA">
        <w:t xml:space="preserve">, which is the amide II </w:t>
      </w:r>
      <w:r w:rsidR="00FB42FB">
        <w:t xml:space="preserve">absorption </w:t>
      </w:r>
      <w:r w:rsidR="002159CA">
        <w:t>associated with proteins,</w:t>
      </w:r>
      <w:r w:rsidR="007A701E">
        <w:t xml:space="preserve"> </w:t>
      </w:r>
      <w:r w:rsidR="00281007">
        <w:t>and</w:t>
      </w:r>
      <w:r w:rsidR="00E36596">
        <w:t xml:space="preserve"> </w:t>
      </w:r>
      <w:r w:rsidR="005F5A91">
        <w:t>C-H and N-H stretching vibrations in the region 3000 – 3300 cm</w:t>
      </w:r>
      <w:r w:rsidR="005F5A91" w:rsidRPr="005F5A91">
        <w:rPr>
          <w:vertAlign w:val="superscript"/>
        </w:rPr>
        <w:t>-1</w:t>
      </w:r>
      <w:r w:rsidR="005F5A91">
        <w:t>, which are also associated with protein content.</w:t>
      </w:r>
      <w:r w:rsidR="00232315">
        <w:t xml:space="preserve"> The w</w:t>
      </w:r>
      <w:r w:rsidR="00AD614B">
        <w:t xml:space="preserve">et response also </w:t>
      </w:r>
      <w:r w:rsidR="00232315">
        <w:t xml:space="preserve">includes the </w:t>
      </w:r>
      <w:r w:rsidR="001E32F3">
        <w:t xml:space="preserve">weak </w:t>
      </w:r>
      <w:r w:rsidR="00F84CE1">
        <w:t>17</w:t>
      </w:r>
      <w:r w:rsidR="004A6134">
        <w:t>0</w:t>
      </w:r>
      <w:r w:rsidR="00F84CE1">
        <w:t xml:space="preserve">0 </w:t>
      </w:r>
      <w:r w:rsidR="001E32F3">
        <w:t>–</w:t>
      </w:r>
      <w:r w:rsidR="00F84CE1">
        <w:t xml:space="preserve"> 17</w:t>
      </w:r>
      <w:r w:rsidR="004A6134">
        <w:t>2</w:t>
      </w:r>
      <w:r w:rsidR="00F84CE1">
        <w:t>0</w:t>
      </w:r>
      <w:r w:rsidR="001E32F3">
        <w:t xml:space="preserve"> </w:t>
      </w:r>
      <w:r w:rsidR="004A6134">
        <w:t>cm</w:t>
      </w:r>
      <w:r w:rsidR="004A6134">
        <w:rPr>
          <w:vertAlign w:val="superscript"/>
        </w:rPr>
        <w:t>-1</w:t>
      </w:r>
      <w:r w:rsidR="004A6134">
        <w:t xml:space="preserve"> </w:t>
      </w:r>
      <w:r w:rsidR="001E32F3">
        <w:t xml:space="preserve">region associated with lipid </w:t>
      </w:r>
      <w:r w:rsidR="00EB5532">
        <w:t>content</w:t>
      </w:r>
      <w:r w:rsidR="001E32F3">
        <w:t xml:space="preserve"> </w:t>
      </w:r>
      <w:r w:rsidR="00BB1E75">
        <w:t xml:space="preserve">and </w:t>
      </w:r>
      <w:r w:rsidR="00EB5532">
        <w:t xml:space="preserve">the stronger </w:t>
      </w:r>
      <w:r w:rsidR="006B0620">
        <w:t>1600 – 1700 cm</w:t>
      </w:r>
      <w:r w:rsidR="006B0620">
        <w:rPr>
          <w:vertAlign w:val="superscript"/>
        </w:rPr>
        <w:t>-1</w:t>
      </w:r>
      <w:r w:rsidR="006B0620">
        <w:t xml:space="preserve"> amide I band</w:t>
      </w:r>
      <w:r w:rsidR="007A3829">
        <w:t xml:space="preserve"> associated with protein content</w:t>
      </w:r>
      <w:r w:rsidR="00AD614B">
        <w:t>.</w:t>
      </w:r>
      <w:r w:rsidR="00AB33CA">
        <w:t xml:space="preserve"> The d</w:t>
      </w:r>
      <w:r w:rsidR="008958B1">
        <w:t xml:space="preserve">ried response also </w:t>
      </w:r>
      <w:r w:rsidR="00AB33CA">
        <w:t xml:space="preserve">shows </w:t>
      </w:r>
      <w:r w:rsidR="00D97325">
        <w:t xml:space="preserve">important features for </w:t>
      </w:r>
      <w:r w:rsidR="008958B1" w:rsidRPr="008958B1">
        <w:t xml:space="preserve">asymmetric </w:t>
      </w:r>
      <w:r w:rsidR="00D97325">
        <w:t xml:space="preserve">phosphate </w:t>
      </w:r>
      <w:r w:rsidR="008958B1" w:rsidRPr="008958B1">
        <w:t>stretching vibrations</w:t>
      </w:r>
      <w:r w:rsidR="00D97325">
        <w:t xml:space="preserve"> </w:t>
      </w:r>
      <w:r w:rsidR="002C318B">
        <w:t xml:space="preserve">around </w:t>
      </w:r>
      <w:r w:rsidR="00D97325" w:rsidRPr="008958B1">
        <w:t>11</w:t>
      </w:r>
      <w:r w:rsidR="002C318B">
        <w:t>70</w:t>
      </w:r>
      <w:r w:rsidR="00D97325" w:rsidRPr="008958B1">
        <w:t> cm</w:t>
      </w:r>
      <w:r w:rsidR="00D97325" w:rsidRPr="008958B1">
        <w:rPr>
          <w:vertAlign w:val="superscript"/>
        </w:rPr>
        <w:t>−1</w:t>
      </w:r>
      <w:r w:rsidR="008958B1">
        <w:t>.</w:t>
      </w:r>
      <w:r w:rsidR="00A56FBE">
        <w:t xml:space="preserve"> This is l</w:t>
      </w:r>
      <w:r w:rsidR="00712534">
        <w:t xml:space="preserve">ikely to contribute less strongly </w:t>
      </w:r>
      <w:proofErr w:type="gramStart"/>
      <w:r w:rsidR="00712534">
        <w:t>in</w:t>
      </w:r>
      <w:proofErr w:type="gramEnd"/>
      <w:r w:rsidR="00712534">
        <w:t xml:space="preserve"> </w:t>
      </w:r>
      <w:r w:rsidR="0008093F">
        <w:t xml:space="preserve">the </w:t>
      </w:r>
      <w:r w:rsidR="00712534">
        <w:t>wet spectr</w:t>
      </w:r>
      <w:r w:rsidR="0008093F">
        <w:t>a</w:t>
      </w:r>
      <w:r w:rsidR="00712534">
        <w:t xml:space="preserve"> because of the relatively weak absorbance compared to the </w:t>
      </w:r>
      <w:r w:rsidR="004639DD">
        <w:t>aqueous background.</w:t>
      </w:r>
      <w:r w:rsidR="00D51FCF">
        <w:t xml:space="preserve"> </w:t>
      </w:r>
      <w:r w:rsidR="00EF2229">
        <w:t>T</w:t>
      </w:r>
      <w:r w:rsidR="00D51FCF">
        <w:t xml:space="preserve">hese agree with the response for lung </w:t>
      </w:r>
      <w:r w:rsidR="00D51FCF">
        <w:lastRenderedPageBreak/>
        <w:t>cancer versus non-specific symptomatic controls reported previously</w:t>
      </w:r>
      <w:r w:rsidR="00EF2229">
        <w:t>, and more generally share a h</w:t>
      </w:r>
      <w:r w:rsidR="002159CA">
        <w:t>eavily proteinaceous response in common with other cancers</w:t>
      </w:r>
      <w:r w:rsidR="00EF2229">
        <w:t xml:space="preserve"> </w:t>
      </w:r>
      <w:r w:rsidR="00EF2229">
        <w:fldChar w:fldCharType="begin"/>
      </w:r>
      <w:r w:rsidR="00DC6E66">
        <w:instrText xml:space="preserve"> ADDIN EN.CITE &lt;EndNote&gt;&lt;Cite&gt;&lt;Author&gt;Cameron&lt;/Author&gt;&lt;Year&gt;2023&lt;/Year&gt;&lt;RecNum&gt;817&lt;/RecNum&gt;&lt;DisplayText&gt;[17]&lt;/DisplayText&gt;&lt;record&gt;&lt;rec-number&gt;817&lt;/rec-number&gt;&lt;foreign-keys&gt;&lt;key app="EN" db-id="fzva0ad2rzdftzers08v0dsmt5f0wsvfex5r" timestamp="1734518928"&gt;817&lt;/key&gt;&lt;/foreign-keys&gt;&lt;ref-type name="Journal Article"&gt;17&lt;/ref-type&gt;&lt;contributors&gt;&lt;authors&gt;&lt;author&gt;Cameron, James M.&lt;/author&gt;&lt;author&gt;Sala, Alexandra&lt;/author&gt;&lt;author&gt;Antoniou, Georgios&lt;/author&gt;&lt;author&gt;Brennan, Paul M.&lt;/author&gt;&lt;author&gt;Butler, Holly J.&lt;/author&gt;&lt;author&gt;Conn, Justin J. A.&lt;/author&gt;&lt;author&gt;Connal, Siobhan&lt;/author&gt;&lt;author&gt;Curran, Tom&lt;/author&gt;&lt;author&gt;Hegarty, Mark G.&lt;/author&gt;&lt;author&gt;McHardy, Rose G.&lt;/author&gt;&lt;author&gt;Orringer, Daniel&lt;/author&gt;&lt;author&gt;Palmer, David S.&lt;/author&gt;&lt;author&gt;Smith, Benjamin R.&lt;/author&gt;&lt;author&gt;Baker, Matthew J.&lt;/author&gt;&lt;/authors&gt;&lt;/contributors&gt;&lt;titles&gt;&lt;title&gt;A spectroscopic liquid biopsy for the earlier detection of multiple cancer types&lt;/title&gt;&lt;secondary-title&gt;British Journal of Cancer&lt;/secondary-title&gt;&lt;/titles&gt;&lt;periodical&gt;&lt;full-title&gt;British Journal of Cancer&lt;/full-title&gt;&lt;/periodical&gt;&lt;pages&gt;1658-1666&lt;/pages&gt;&lt;volume&gt;129&lt;/volume&gt;&lt;number&gt;10&lt;/number&gt;&lt;dates&gt;&lt;year&gt;2023&lt;/year&gt;&lt;pub-dates&gt;&lt;date&gt;2023/11/01&lt;/date&gt;&lt;/pub-dates&gt;&lt;/dates&gt;&lt;isbn&gt;1532-1827&lt;/isbn&gt;&lt;urls&gt;&lt;related-urls&gt;&lt;url&gt;https://doi.org/10.1038/s41416-023-02423-7&lt;/url&gt;&lt;/related-urls&gt;&lt;/urls&gt;&lt;electronic-resource-num&gt;10.1038/s41416-023-02423-7&lt;/electronic-resource-num&gt;&lt;/record&gt;&lt;/Cite&gt;&lt;/EndNote&gt;</w:instrText>
      </w:r>
      <w:r w:rsidR="00EF2229">
        <w:fldChar w:fldCharType="separate"/>
      </w:r>
      <w:r w:rsidR="00DC6E66">
        <w:rPr>
          <w:noProof/>
        </w:rPr>
        <w:t>[17]</w:t>
      </w:r>
      <w:r w:rsidR="00EF2229">
        <w:fldChar w:fldCharType="end"/>
      </w:r>
      <w:r w:rsidR="002159CA">
        <w:t>.</w:t>
      </w:r>
    </w:p>
    <w:p w14:paraId="4E7C1D8D" w14:textId="77777777" w:rsidR="00BE08BD" w:rsidRDefault="00BE08BD" w:rsidP="100A39B9"/>
    <w:p w14:paraId="604F3007" w14:textId="1CF3F811" w:rsidR="000600F5" w:rsidRDefault="006455C6" w:rsidP="000600F5">
      <w:r w:rsidRPr="006455C6">
        <w:rPr>
          <w:rFonts w:ascii="Tahoma" w:hAnsi="Tahoma" w:cs="Tahoma"/>
        </w:rPr>
        <w:t>﻿﻿</w:t>
      </w:r>
      <w:r w:rsidRPr="006455C6">
        <w:t>Wavelength optimi</w:t>
      </w:r>
      <w:r w:rsidR="00C47A48">
        <w:t>s</w:t>
      </w:r>
      <w:r w:rsidRPr="006455C6">
        <w:t xml:space="preserve">ation restricts the bandwidth of data used for classification, resulting in narrow spectral contributions compared to a full FTIR spectrum. This </w:t>
      </w:r>
      <w:r w:rsidR="00DD2B68">
        <w:t xml:space="preserve">would </w:t>
      </w:r>
      <w:r w:rsidRPr="006455C6">
        <w:t xml:space="preserve">allow the use of multiple tunable narrowband lasers instead of a single broadband source. Such an approach </w:t>
      </w:r>
      <w:r w:rsidR="00C47A48">
        <w:t xml:space="preserve">allows for miniaturised, </w:t>
      </w:r>
      <w:r w:rsidRPr="006455C6">
        <w:t>integrated optical technologies</w:t>
      </w:r>
      <w:r w:rsidR="00C47A48">
        <w:t xml:space="preserve"> </w:t>
      </w:r>
      <w:r w:rsidRPr="006455C6">
        <w:t>that offer cost-effective solutions compared to traditional benchtop spectrometers based on free-space optics, which are typically large, fragile, and expensive.</w:t>
      </w:r>
      <w:r w:rsidR="00C47A48">
        <w:t xml:space="preserve"> </w:t>
      </w:r>
      <w:r w:rsidR="00586227">
        <w:t xml:space="preserve">This </w:t>
      </w:r>
      <w:r w:rsidR="00D26273">
        <w:t>greatly expands the opportunity space for commercial development of infrared tools</w:t>
      </w:r>
      <w:r w:rsidR="003A00D4">
        <w:t xml:space="preserve"> for liquid biopsy</w:t>
      </w:r>
      <w:r w:rsidR="00D26273">
        <w:t>.</w:t>
      </w:r>
    </w:p>
    <w:p w14:paraId="79021792" w14:textId="77777777" w:rsidR="000600F5" w:rsidRDefault="000600F5" w:rsidP="100A39B9"/>
    <w:p w14:paraId="4DDF704E" w14:textId="18F1D8EF" w:rsidR="72DEF621" w:rsidRDefault="00071017" w:rsidP="100A39B9">
      <w:r w:rsidRPr="00071017">
        <w:t>This work marks an encouraging first step toward incorporating ATR‑FTIR liquid biopsy into a diagnostic pathway that remains dependent on CT scanning and vulnerable to misclassification and radiation‑related risks</w:t>
      </w:r>
      <w:r w:rsidR="71E7514F">
        <w:t>.</w:t>
      </w:r>
      <w:r w:rsidR="7D4F8326">
        <w:t xml:space="preserve"> </w:t>
      </w:r>
      <w:r w:rsidR="00ED4766" w:rsidRPr="00ED4766">
        <w:t xml:space="preserve">While the present sensitivity and specificity reflect the constraints of a pilot‑scale dataset, they nonetheless demonstrate clear </w:t>
      </w:r>
      <w:proofErr w:type="gramStart"/>
      <w:r w:rsidR="00ED4766" w:rsidRPr="00ED4766">
        <w:t>potential</w:t>
      </w:r>
      <w:proofErr w:type="gramEnd"/>
      <w:r w:rsidR="00900096">
        <w:t xml:space="preserve"> and</w:t>
      </w:r>
      <w:r w:rsidR="7D4F8326">
        <w:t xml:space="preserve"> it is expected that </w:t>
      </w:r>
      <w:r w:rsidR="00900096">
        <w:t>performance would</w:t>
      </w:r>
      <w:r w:rsidR="003D3759">
        <w:t xml:space="preserve"> </w:t>
      </w:r>
      <w:r w:rsidR="7D4F8326">
        <w:t xml:space="preserve">be improved upon </w:t>
      </w:r>
      <w:r w:rsidR="003D3759">
        <w:t xml:space="preserve">in future </w:t>
      </w:r>
      <w:r w:rsidR="7D4F8326">
        <w:t xml:space="preserve">by </w:t>
      </w:r>
      <w:r w:rsidR="00696515">
        <w:t>using a larger and more diverse</w:t>
      </w:r>
      <w:r w:rsidR="003D3759">
        <w:t xml:space="preserve"> </w:t>
      </w:r>
      <w:r w:rsidR="7D4F8326">
        <w:t>s</w:t>
      </w:r>
      <w:r w:rsidR="63575FC5">
        <w:t>tudy population</w:t>
      </w:r>
      <w:r w:rsidR="005E0048">
        <w:t>.</w:t>
      </w:r>
      <w:r w:rsidR="00F46D25">
        <w:t xml:space="preserve"> </w:t>
      </w:r>
      <w:r w:rsidR="008D7431">
        <w:t>Increasing the</w:t>
      </w:r>
      <w:r w:rsidR="00BA4ECA" w:rsidRPr="00BA4ECA">
        <w:t xml:space="preserve"> number of samples analysed</w:t>
      </w:r>
      <w:r w:rsidR="00BA4ECA">
        <w:t xml:space="preserve"> </w:t>
      </w:r>
      <w:r w:rsidR="003414B5">
        <w:t>sh</w:t>
      </w:r>
      <w:r w:rsidR="00BA4ECA">
        <w:t xml:space="preserve">ould </w:t>
      </w:r>
      <w:r w:rsidR="00BA4ECA" w:rsidRPr="00BA4ECA">
        <w:t>captur</w:t>
      </w:r>
      <w:r w:rsidR="00BA4ECA">
        <w:t>e</w:t>
      </w:r>
      <w:r w:rsidR="00BA4ECA" w:rsidRPr="00BA4ECA">
        <w:t xml:space="preserve"> more heterogeneity </w:t>
      </w:r>
      <w:r w:rsidR="003414B5">
        <w:t>from</w:t>
      </w:r>
      <w:r w:rsidR="00BA4ECA" w:rsidRPr="00BA4ECA">
        <w:t xml:space="preserve"> lung</w:t>
      </w:r>
      <w:r w:rsidR="00BA4ECA">
        <w:t xml:space="preserve"> </w:t>
      </w:r>
      <w:r w:rsidR="00BA4ECA" w:rsidRPr="00BA4ECA">
        <w:t>cancer</w:t>
      </w:r>
      <w:r w:rsidR="003414B5">
        <w:t>, which could enable</w:t>
      </w:r>
      <w:r w:rsidR="00BA4ECA" w:rsidRPr="00BA4ECA">
        <w:t xml:space="preserve"> better out-of-sample predictive performance</w:t>
      </w:r>
      <w:r w:rsidR="18354196">
        <w:t>.</w:t>
      </w:r>
    </w:p>
    <w:p w14:paraId="3737A9EC" w14:textId="77777777" w:rsidR="003D6401" w:rsidRDefault="003D6401" w:rsidP="100A39B9"/>
    <w:p w14:paraId="05C9DA88" w14:textId="4583A40E" w:rsidR="100A39B9" w:rsidRDefault="00AC3F2E">
      <w:r w:rsidRPr="00AC3F2E">
        <w:t xml:space="preserve">Given its speed, low cost and potential for </w:t>
      </w:r>
      <w:r w:rsidR="00E9327A">
        <w:t xml:space="preserve">simple </w:t>
      </w:r>
      <w:r w:rsidRPr="00AC3F2E">
        <w:t>deployment, ATR‑FTIR liquid biopsy is well suited to integration into the urgent suspected lung cancer</w:t>
      </w:r>
      <w:r>
        <w:t xml:space="preserve"> </w:t>
      </w:r>
      <w:r w:rsidRPr="00AC3F2E">
        <w:t>pathway.</w:t>
      </w:r>
      <w:r w:rsidR="4AB2F8B6">
        <w:t xml:space="preserve"> </w:t>
      </w:r>
      <w:r w:rsidR="003C0890" w:rsidRPr="003C0890">
        <w:t xml:space="preserve">In this context, the test would not replace existing diagnostic investigations but could support clinical decision‑making for patients whose pre‑test probability of cancer is borderline, </w:t>
      </w:r>
      <w:r w:rsidR="003C0890">
        <w:t xml:space="preserve">such as </w:t>
      </w:r>
      <w:r w:rsidR="003C0890" w:rsidRPr="003C0890">
        <w:t xml:space="preserve">individuals with common but </w:t>
      </w:r>
      <w:r w:rsidR="003C0890" w:rsidRPr="003C0890">
        <w:lastRenderedPageBreak/>
        <w:t xml:space="preserve">non‑specific symptoms in a high‑risk group. </w:t>
      </w:r>
      <w:r w:rsidR="00892A1F">
        <w:t>A</w:t>
      </w:r>
      <w:r w:rsidR="003C0890" w:rsidRPr="003C0890">
        <w:t>pplying the test</w:t>
      </w:r>
      <w:r w:rsidR="00892A1F">
        <w:t xml:space="preserve"> to </w:t>
      </w:r>
      <w:r w:rsidR="003C0890" w:rsidRPr="003C0890">
        <w:t>this higher‑prevalence population</w:t>
      </w:r>
      <w:r w:rsidR="00892A1F">
        <w:t xml:space="preserve"> </w:t>
      </w:r>
      <w:r w:rsidR="003C0890" w:rsidRPr="003C0890">
        <w:t xml:space="preserve">could estimate </w:t>
      </w:r>
      <w:r w:rsidR="00892A1F">
        <w:t xml:space="preserve">the </w:t>
      </w:r>
      <w:r w:rsidR="003C0890" w:rsidRPr="003C0890">
        <w:t>post‑test probability of cancer</w:t>
      </w:r>
      <w:r w:rsidR="00284269">
        <w:t xml:space="preserve"> for each patient</w:t>
      </w:r>
      <w:r w:rsidR="003C0890" w:rsidRPr="003C0890">
        <w:t>, helping determine whether immediate imaging is warranted or whether further invasive investigation can be safely deferred. With further refinement</w:t>
      </w:r>
      <w:r w:rsidR="00284269">
        <w:t>, particular</w:t>
      </w:r>
      <w:r w:rsidR="005D2CB6">
        <w:t>ly improvements in s</w:t>
      </w:r>
      <w:r w:rsidR="003C0890" w:rsidRPr="003C0890">
        <w:t>pecificity</w:t>
      </w:r>
      <w:r w:rsidR="00284269">
        <w:t>,</w:t>
      </w:r>
      <w:r w:rsidR="003C0890" w:rsidRPr="003C0890">
        <w:t xml:space="preserve"> this approach could meaningfully reduce avoidable imaging and streamline workflows while maintaining focus on those most likely to benefit from rapid assessment.</w:t>
      </w:r>
    </w:p>
    <w:p w14:paraId="4396CD53" w14:textId="62293A8C" w:rsidR="100A39B9" w:rsidRDefault="100A39B9"/>
    <w:p w14:paraId="4571CDEE" w14:textId="109367A1" w:rsidR="5AE88D2F" w:rsidRDefault="00397CEF" w:rsidP="100A39B9">
      <w:r w:rsidRPr="00397CEF">
        <w:t>Amid sustained pressure on health services from an ageing population with complex needs, there is a clear requirement for minimally invasive tools that enhance the efficiency of symptomatic diagnostic pathways</w:t>
      </w:r>
      <w:r w:rsidR="00AE36C8" w:rsidRPr="00AE36C8">
        <w:t>. As an adjunct to the urgent suspected lung cancer pathway, ATR‑FTIR liquid biopsy can provide a minimally invasive triage step to support decisions about immediate imaging, helping to reduce avoidable investigations while focusing resources on higher‑risk patients.</w:t>
      </w:r>
    </w:p>
    <w:p w14:paraId="684B2B8A" w14:textId="77777777" w:rsidR="00BE08BD" w:rsidRDefault="00BE08BD" w:rsidP="100A39B9"/>
    <w:p w14:paraId="653C699C" w14:textId="61365339" w:rsidR="00B369F7" w:rsidRDefault="00B369F7" w:rsidP="00BB34E0">
      <w:pPr>
        <w:pStyle w:val="Heading1"/>
      </w:pPr>
      <w:r>
        <w:t>Conclusion</w:t>
      </w:r>
    </w:p>
    <w:p w14:paraId="479EA199" w14:textId="5A915960" w:rsidR="00D62C2D" w:rsidRDefault="0060323C" w:rsidP="00D62C2D">
      <w:r w:rsidRPr="0060323C">
        <w:t>This study demonstrates that ATR‑FTIR spectroscopy, combined with machine learning, shows promise in distinguishing individuals who will</w:t>
      </w:r>
      <w:r w:rsidR="00A76E21">
        <w:t xml:space="preserve"> </w:t>
      </w:r>
      <w:r w:rsidRPr="0060323C">
        <w:t>and will not</w:t>
      </w:r>
      <w:r w:rsidR="00A76E21">
        <w:t xml:space="preserve"> </w:t>
      </w:r>
      <w:r w:rsidRPr="0060323C">
        <w:t>go on to receive a lung cancer diagnosis within a high‑risk population.</w:t>
      </w:r>
      <w:r w:rsidR="000A041E">
        <w:t xml:space="preserve"> </w:t>
      </w:r>
      <w:r w:rsidR="000A041E" w:rsidRPr="000A041E">
        <w:t xml:space="preserve">Using a cohort </w:t>
      </w:r>
      <w:r w:rsidR="007C3B36">
        <w:t>matched</w:t>
      </w:r>
      <w:r w:rsidR="00087EE8">
        <w:t xml:space="preserve"> by smoking status</w:t>
      </w:r>
      <w:r w:rsidR="00E405E1">
        <w:t xml:space="preserve"> and </w:t>
      </w:r>
      <w:r w:rsidR="007C3B36">
        <w:t>cumulative smoking exposure</w:t>
      </w:r>
      <w:r w:rsidR="000A041E" w:rsidRPr="000A041E">
        <w:t>, classification performance was evaluated and the clinical applicability of this approach within real</w:t>
      </w:r>
      <w:r w:rsidR="000A041E" w:rsidRPr="000A041E">
        <w:noBreakHyphen/>
        <w:t>world diagnostic pathways was assessed.</w:t>
      </w:r>
      <w:r w:rsidR="007C3B36">
        <w:t xml:space="preserve"> </w:t>
      </w:r>
      <w:r w:rsidR="00CC6B48">
        <w:t xml:space="preserve">The intended use of this technology is as an adjunct within the urgent suspected lung cancer diagnostic pathway, where a minimally invasive triage test could help identify patients with a sufficiently low probability of cancer to avoid immediate advanced imaging. </w:t>
      </w:r>
      <w:r w:rsidR="005F456B">
        <w:t>T</w:t>
      </w:r>
      <w:r w:rsidR="00CC6B48">
        <w:t xml:space="preserve">hese results represent an important early step and further work in </w:t>
      </w:r>
      <w:r w:rsidR="00CC6B48">
        <w:lastRenderedPageBreak/>
        <w:t>larger cohorts will be essential to improve predictive performance, refine spectral biomarkers and ensure suitability for clinical deployment.</w:t>
      </w:r>
    </w:p>
    <w:p w14:paraId="7360D863" w14:textId="7876E024" w:rsidR="00D4539B" w:rsidRDefault="00D4539B" w:rsidP="00BB34E0">
      <w:pPr>
        <w:pStyle w:val="Heading2"/>
        <w:numPr>
          <w:ilvl w:val="0"/>
          <w:numId w:val="0"/>
        </w:numPr>
      </w:pPr>
      <w:r w:rsidRPr="00B369F7">
        <w:t>Disc</w:t>
      </w:r>
      <w:r w:rsidRPr="002A2AF2">
        <w:t>losures</w:t>
      </w:r>
    </w:p>
    <w:p w14:paraId="12AEC142" w14:textId="41BAEC63" w:rsidR="008A47EC" w:rsidRDefault="008A47EC" w:rsidP="00BB34E0">
      <w:pPr>
        <w:pStyle w:val="Heading2"/>
        <w:numPr>
          <w:ilvl w:val="0"/>
          <w:numId w:val="0"/>
        </w:numPr>
      </w:pPr>
      <w:r>
        <w:t xml:space="preserve">Code, Data, and Materials </w:t>
      </w:r>
    </w:p>
    <w:p w14:paraId="7785EA0B" w14:textId="2EBF8FB2" w:rsidR="008A47EC" w:rsidRDefault="008A47EC" w:rsidP="00B369F7">
      <w:r>
        <w:t>The data presented in this article are publicly available in [repository name] at [DOI link].</w:t>
      </w:r>
    </w:p>
    <w:p w14:paraId="51A9D9A5" w14:textId="77777777" w:rsidR="005A5995" w:rsidRPr="00B20918" w:rsidRDefault="005A5995" w:rsidP="00BB34E0">
      <w:pPr>
        <w:pStyle w:val="Heading2"/>
        <w:numPr>
          <w:ilvl w:val="0"/>
          <w:numId w:val="0"/>
        </w:numPr>
      </w:pPr>
      <w:r w:rsidRPr="00B20918">
        <w:t>Acknowledgments</w:t>
      </w:r>
    </w:p>
    <w:p w14:paraId="462E9556" w14:textId="1D8FB881" w:rsidR="003C5AA9" w:rsidRDefault="006E60DC" w:rsidP="00BB34E0">
      <w:pPr>
        <w:pStyle w:val="Heading2"/>
        <w:numPr>
          <w:ilvl w:val="0"/>
          <w:numId w:val="0"/>
        </w:numPr>
        <w:rPr>
          <w:bCs w:val="0"/>
          <w:i w:val="0"/>
          <w:iCs w:val="0"/>
        </w:rPr>
      </w:pPr>
      <w:r w:rsidRPr="006E60DC">
        <w:rPr>
          <w:bCs w:val="0"/>
          <w:i w:val="0"/>
          <w:iCs w:val="0"/>
        </w:rPr>
        <w:t>The authors acknowledge funding from the Engineering and Physical Sciences Research Council (grant no. EP/V047663/1), Innovate UK (grant no. 42012) with additional support from Cancer Research UK</w:t>
      </w:r>
      <w:r w:rsidR="002C27AD">
        <w:rPr>
          <w:bCs w:val="0"/>
          <w:i w:val="0"/>
          <w:iCs w:val="0"/>
        </w:rPr>
        <w:t xml:space="preserve">. </w:t>
      </w:r>
      <w:r w:rsidRPr="006E60DC">
        <w:rPr>
          <w:bCs w:val="0"/>
          <w:i w:val="0"/>
          <w:iCs w:val="0"/>
        </w:rPr>
        <w:t>The Leeds Lung health check samples were provided through Yorkshire Cancer Research (grant no. L403). The authors acknowledge the use of the Faculty of Medicine Tissue Bank, the IRIDIS High Performance Computing Facility and associated support services at the University of Southampton in the completion of this work.</w:t>
      </w:r>
      <w:r w:rsidR="0054311F">
        <w:rPr>
          <w:bCs w:val="0"/>
          <w:i w:val="0"/>
          <w:iCs w:val="0"/>
        </w:rPr>
        <w:t xml:space="preserve"> The authors thank Dr Ben Mills for </w:t>
      </w:r>
      <w:r w:rsidR="008135BD">
        <w:rPr>
          <w:bCs w:val="0"/>
          <w:i w:val="0"/>
          <w:iCs w:val="0"/>
        </w:rPr>
        <w:t>advice on machine learning.</w:t>
      </w:r>
      <w:r w:rsidR="00B83949">
        <w:rPr>
          <w:bCs w:val="0"/>
          <w:i w:val="0"/>
          <w:iCs w:val="0"/>
        </w:rPr>
        <w:t xml:space="preserve"> The authors thank Professor James S. Wilkinson and Dr Sam Wilding for valuable feedback on the manuscript.</w:t>
      </w:r>
    </w:p>
    <w:p w14:paraId="2B889268" w14:textId="2A1E8636" w:rsidR="00560735" w:rsidRPr="00B20918" w:rsidRDefault="00DE42C0" w:rsidP="00BB34E0">
      <w:pPr>
        <w:pStyle w:val="Heading2"/>
        <w:numPr>
          <w:ilvl w:val="0"/>
          <w:numId w:val="0"/>
        </w:numPr>
      </w:pPr>
      <w:r>
        <w:t>Biographies</w:t>
      </w:r>
    </w:p>
    <w:p w14:paraId="59F3DFDF" w14:textId="7CC5D7CD" w:rsidR="00D742E3" w:rsidRDefault="00A35F98" w:rsidP="00B369F7">
      <w:pPr>
        <w:pStyle w:val="BodyText"/>
      </w:pPr>
      <w:r>
        <w:rPr>
          <w:b/>
        </w:rPr>
        <w:t>David J Rowe</w:t>
      </w:r>
      <w:r w:rsidR="005A5995">
        <w:t xml:space="preserve"> is </w:t>
      </w:r>
      <w:r>
        <w:t xml:space="preserve">Senior Research Fellow </w:t>
      </w:r>
      <w:r w:rsidR="005A5995">
        <w:t xml:space="preserve">at the University of </w:t>
      </w:r>
      <w:r>
        <w:t>Southampton</w:t>
      </w:r>
      <w:r w:rsidR="005A5995">
        <w:t>. He received his B</w:t>
      </w:r>
      <w:r>
        <w:t xml:space="preserve">Eng (Hons) and PhD in Electronic Engineering </w:t>
      </w:r>
      <w:r w:rsidR="005A5995">
        <w:t xml:space="preserve">from </w:t>
      </w:r>
      <w:r>
        <w:t>Cardiff University in 2009</w:t>
      </w:r>
      <w:r w:rsidR="005A5995">
        <w:t xml:space="preserve"> </w:t>
      </w:r>
      <w:r>
        <w:t>and 2013, respectively</w:t>
      </w:r>
      <w:r w:rsidR="005A5995">
        <w:t xml:space="preserve">.  He is the author of more than </w:t>
      </w:r>
      <w:r>
        <w:t xml:space="preserve">30 </w:t>
      </w:r>
      <w:r w:rsidR="005A5995">
        <w:t xml:space="preserve">journal </w:t>
      </w:r>
      <w:r>
        <w:t xml:space="preserve">and conference </w:t>
      </w:r>
      <w:r w:rsidR="005A5995">
        <w:t xml:space="preserve">papers. His current research interests include </w:t>
      </w:r>
      <w:r>
        <w:t>medical applications of silicon photonics and microfluidic-photonic integration</w:t>
      </w:r>
      <w:r w:rsidR="005A5995">
        <w:t xml:space="preserve">. He </w:t>
      </w:r>
      <w:r w:rsidR="00E352C3">
        <w:t>is a member of SPIE.</w:t>
      </w:r>
    </w:p>
    <w:p w14:paraId="697E61D8" w14:textId="17ADF055" w:rsidR="002F06E5" w:rsidRDefault="002F06E5" w:rsidP="00BB34E0">
      <w:pPr>
        <w:pStyle w:val="Heading2"/>
        <w:numPr>
          <w:ilvl w:val="0"/>
          <w:numId w:val="0"/>
        </w:numPr>
      </w:pPr>
      <w:r>
        <w:lastRenderedPageBreak/>
        <w:t>Caption List</w:t>
      </w:r>
    </w:p>
    <w:p w14:paraId="7FFFF5B7" w14:textId="3331BE65" w:rsidR="004A3448" w:rsidRDefault="004A3448" w:rsidP="009E1171">
      <w:pPr>
        <w:pStyle w:val="BodyText"/>
        <w:rPr>
          <w:b/>
        </w:rPr>
      </w:pPr>
      <w:r>
        <w:rPr>
          <w:b/>
        </w:rPr>
        <w:fldChar w:fldCharType="begin"/>
      </w:r>
      <w:r>
        <w:rPr>
          <w:b/>
        </w:rPr>
        <w:instrText xml:space="preserve"> REF _Ref203131817 \h </w:instrText>
      </w:r>
      <w:r>
        <w:rPr>
          <w:b/>
        </w:rPr>
      </w:r>
      <w:r>
        <w:rPr>
          <w:b/>
        </w:rPr>
        <w:fldChar w:fldCharType="separate"/>
      </w:r>
      <w:r w:rsidR="003261BD">
        <w:t xml:space="preserve">Figure </w:t>
      </w:r>
      <w:r w:rsidR="003261BD">
        <w:rPr>
          <w:noProof/>
        </w:rPr>
        <w:t>2</w:t>
      </w:r>
      <w:r w:rsidR="003261BD">
        <w:t>: cross-sectional view of the drying chamber, which uses an ethanol vapour to slow water evaporation from serum samples to maintain sample homogeneity during drying.</w:t>
      </w:r>
      <w:r>
        <w:rPr>
          <w:b/>
        </w:rPr>
        <w:fldChar w:fldCharType="end"/>
      </w:r>
      <w:r w:rsidR="009E1171" w:rsidDel="009E1171">
        <w:rPr>
          <w:b/>
        </w:rPr>
        <w:t xml:space="preserve"> </w:t>
      </w:r>
    </w:p>
    <w:p w14:paraId="12C69412" w14:textId="0DCA2559" w:rsidR="004A3448" w:rsidRDefault="004A3448" w:rsidP="00D62C2D">
      <w:pPr>
        <w:pStyle w:val="BodyText"/>
        <w:rPr>
          <w:b/>
        </w:rPr>
      </w:pPr>
      <w:r>
        <w:rPr>
          <w:b/>
        </w:rPr>
        <w:fldChar w:fldCharType="begin"/>
      </w:r>
      <w:r>
        <w:rPr>
          <w:b/>
        </w:rPr>
        <w:instrText xml:space="preserve"> REF _Ref203131821 \h </w:instrText>
      </w:r>
      <w:r>
        <w:rPr>
          <w:b/>
        </w:rPr>
      </w:r>
      <w:r>
        <w:rPr>
          <w:b/>
        </w:rPr>
        <w:fldChar w:fldCharType="separate"/>
      </w:r>
      <w:r w:rsidR="003261BD">
        <w:t xml:space="preserve">Figure </w:t>
      </w:r>
      <w:r w:rsidR="003261BD">
        <w:rPr>
          <w:noProof/>
        </w:rPr>
        <w:t>3</w:t>
      </w:r>
      <w:r w:rsidR="003261BD">
        <w:t>: spectral feature importance for (a) wet and (b) dried sample classifiers. The orange traces represent a typical spectrum for each sample type, which has had baseline correction and vector normalisation applied.</w:t>
      </w:r>
      <w:r>
        <w:rPr>
          <w:b/>
        </w:rPr>
        <w:fldChar w:fldCharType="end"/>
      </w:r>
    </w:p>
    <w:p w14:paraId="56EE8E0C" w14:textId="388D7204" w:rsidR="009E1171" w:rsidRDefault="004A3448" w:rsidP="009E1171">
      <w:pPr>
        <w:pStyle w:val="BodyText"/>
        <w:rPr>
          <w:b/>
        </w:rPr>
      </w:pPr>
      <w:r>
        <w:rPr>
          <w:b/>
        </w:rPr>
        <w:fldChar w:fldCharType="begin"/>
      </w:r>
      <w:r>
        <w:rPr>
          <w:b/>
        </w:rPr>
        <w:instrText xml:space="preserve"> REF _Ref203131823 \h </w:instrText>
      </w:r>
      <w:r>
        <w:rPr>
          <w:b/>
        </w:rPr>
      </w:r>
      <w:r>
        <w:rPr>
          <w:b/>
        </w:rPr>
        <w:fldChar w:fldCharType="separate"/>
      </w:r>
      <w:r w:rsidR="003261BD">
        <w:t xml:space="preserve">Figure </w:t>
      </w:r>
      <w:r w:rsidR="003261BD">
        <w:rPr>
          <w:noProof/>
        </w:rPr>
        <w:t>4</w:t>
      </w:r>
      <w:r w:rsidR="003261BD">
        <w:t>: feature importance scores from the optimised classifiers for clinical data. Scores for the wet sample classifier are shown in blue and scores</w:t>
      </w:r>
      <w:r w:rsidR="003261BD">
        <w:t xml:space="preserve"> </w:t>
      </w:r>
      <w:r w:rsidR="003261BD">
        <w:t>for the dried sample classifier are shown in orange.</w:t>
      </w:r>
      <w:r>
        <w:rPr>
          <w:b/>
        </w:rPr>
        <w:fldChar w:fldCharType="end"/>
      </w:r>
    </w:p>
    <w:p w14:paraId="18CC493D" w14:textId="77777777" w:rsidR="009E1171" w:rsidRDefault="009E1171" w:rsidP="009E1171">
      <w:pPr>
        <w:pStyle w:val="BodyText"/>
        <w:rPr>
          <w:b/>
        </w:rPr>
      </w:pPr>
      <w:r>
        <w:rPr>
          <w:b/>
        </w:rPr>
        <w:fldChar w:fldCharType="begin"/>
      </w:r>
      <w:r>
        <w:rPr>
          <w:b/>
        </w:rPr>
        <w:instrText xml:space="preserve"> REF _Ref203131819 \h </w:instrText>
      </w:r>
      <w:r>
        <w:rPr>
          <w:b/>
        </w:rPr>
      </w:r>
      <w:r>
        <w:rPr>
          <w:b/>
        </w:rPr>
        <w:fldChar w:fldCharType="separate"/>
      </w:r>
      <w:r>
        <w:t xml:space="preserve">Figure </w:t>
      </w:r>
      <w:r>
        <w:rPr>
          <w:noProof/>
        </w:rPr>
        <w:t>5</w:t>
      </w:r>
      <w:r>
        <w:t>: mean ROC for optimised classification by cancer status using data from (a) wet serum samples, (b) dried serum samples and (c) decision-level fusion.</w:t>
      </w:r>
      <w:r>
        <w:rPr>
          <w:b/>
        </w:rPr>
        <w:fldChar w:fldCharType="end"/>
      </w:r>
    </w:p>
    <w:p w14:paraId="1543E6FB" w14:textId="70226BB2" w:rsidR="007967C5" w:rsidRPr="002031C0" w:rsidRDefault="007967C5" w:rsidP="002031C0">
      <w:pPr>
        <w:pStyle w:val="BodyText"/>
        <w:rPr>
          <w:b/>
        </w:rPr>
      </w:pPr>
    </w:p>
    <w:p w14:paraId="20865A51" w14:textId="020F051D" w:rsidR="00BC7092" w:rsidRDefault="00BC7092" w:rsidP="007967C5">
      <w:pPr>
        <w:pStyle w:val="Heading2"/>
        <w:numPr>
          <w:ilvl w:val="0"/>
          <w:numId w:val="0"/>
        </w:numPr>
      </w:pPr>
      <w:r>
        <w:t>Bibliography</w:t>
      </w:r>
    </w:p>
    <w:p w14:paraId="5325173B" w14:textId="77777777" w:rsidR="00B03CFF" w:rsidRPr="00B03CFF" w:rsidRDefault="009B5CBF" w:rsidP="00B03CFF">
      <w:pPr>
        <w:pStyle w:val="EndNoteBibliography"/>
        <w:ind w:left="720" w:hanging="720"/>
        <w:rPr>
          <w:noProof/>
        </w:rPr>
      </w:pPr>
      <w:r>
        <w:rPr>
          <w:b/>
        </w:rPr>
        <w:fldChar w:fldCharType="begin"/>
      </w:r>
      <w:r>
        <w:rPr>
          <w:b/>
        </w:rPr>
        <w:instrText xml:space="preserve"> ADDIN EN.REFLIST </w:instrText>
      </w:r>
      <w:r>
        <w:rPr>
          <w:b/>
        </w:rPr>
        <w:fldChar w:fldCharType="separate"/>
      </w:r>
      <w:r w:rsidR="00B03CFF" w:rsidRPr="00B03CFF">
        <w:rPr>
          <w:noProof/>
        </w:rPr>
        <w:t>[1]</w:t>
      </w:r>
      <w:r w:rsidR="00B03CFF" w:rsidRPr="00B03CFF">
        <w:rPr>
          <w:noProof/>
        </w:rPr>
        <w:tab/>
        <w:t xml:space="preserve">"Cancer Survival in England, cancers diagnosed 2016 to 2020, followed up to 2021," </w:t>
      </w:r>
      <w:r w:rsidR="00B03CFF" w:rsidRPr="00B03CFF">
        <w:rPr>
          <w:i/>
          <w:noProof/>
        </w:rPr>
        <w:t xml:space="preserve">NHS Digital, </w:t>
      </w:r>
      <w:r w:rsidR="00B03CFF" w:rsidRPr="00B03CFF">
        <w:rPr>
          <w:noProof/>
        </w:rPr>
        <w:t>2023.</w:t>
      </w:r>
    </w:p>
    <w:p w14:paraId="3DB70EAF" w14:textId="77777777" w:rsidR="00B03CFF" w:rsidRPr="00B03CFF" w:rsidRDefault="00B03CFF" w:rsidP="00B03CFF">
      <w:pPr>
        <w:pStyle w:val="EndNoteBibliography"/>
        <w:ind w:left="720" w:hanging="720"/>
        <w:rPr>
          <w:noProof/>
        </w:rPr>
      </w:pPr>
      <w:r w:rsidRPr="00B03CFF">
        <w:rPr>
          <w:noProof/>
        </w:rPr>
        <w:t>[2]</w:t>
      </w:r>
      <w:r w:rsidRPr="00B03CFF">
        <w:rPr>
          <w:noProof/>
        </w:rPr>
        <w:tab/>
        <w:t>C. Bettegowda</w:t>
      </w:r>
      <w:r w:rsidRPr="00B03CFF">
        <w:rPr>
          <w:i/>
          <w:noProof/>
        </w:rPr>
        <w:t xml:space="preserve"> et al.</w:t>
      </w:r>
      <w:r w:rsidRPr="00B03CFF">
        <w:rPr>
          <w:noProof/>
        </w:rPr>
        <w:t xml:space="preserve">, "Detection of circulating tumor DNA in early- and late-stage human malignancies," </w:t>
      </w:r>
      <w:r w:rsidRPr="00B03CFF">
        <w:rPr>
          <w:i/>
          <w:noProof/>
        </w:rPr>
        <w:t xml:space="preserve">Science Translational Medicine, </w:t>
      </w:r>
      <w:r w:rsidRPr="00B03CFF">
        <w:rPr>
          <w:noProof/>
        </w:rPr>
        <w:t>Article vol. 6, no. 224, 2014, Art no. 224ra24, doi: 10.1126/scitranslmed.3007094.</w:t>
      </w:r>
    </w:p>
    <w:p w14:paraId="1D88CC29" w14:textId="77777777" w:rsidR="00B03CFF" w:rsidRPr="00B03CFF" w:rsidRDefault="00B03CFF" w:rsidP="00B03CFF">
      <w:pPr>
        <w:pStyle w:val="EndNoteBibliography"/>
        <w:ind w:left="720" w:hanging="720"/>
        <w:rPr>
          <w:noProof/>
        </w:rPr>
      </w:pPr>
      <w:r w:rsidRPr="00B03CFF">
        <w:rPr>
          <w:noProof/>
        </w:rPr>
        <w:t>[3]</w:t>
      </w:r>
      <w:r w:rsidRPr="00B03CFF">
        <w:rPr>
          <w:noProof/>
        </w:rPr>
        <w:tab/>
        <w:t xml:space="preserve">E. Crowley, F. Di Nicolantonio, F. Loupakis, and A. Bardelli, "Liquid biopsy: Monitoring cancer-genetics in the blood," </w:t>
      </w:r>
      <w:r w:rsidRPr="00B03CFF">
        <w:rPr>
          <w:i/>
          <w:noProof/>
        </w:rPr>
        <w:t xml:space="preserve">Nature Reviews Clinical Oncology, </w:t>
      </w:r>
      <w:r w:rsidRPr="00B03CFF">
        <w:rPr>
          <w:noProof/>
        </w:rPr>
        <w:t>Review vol. 10, no. 8, pp. 472-484, 2013, doi: 10.1038/nrclinonc.2013.110.</w:t>
      </w:r>
    </w:p>
    <w:p w14:paraId="38C65EBC" w14:textId="77777777" w:rsidR="00B03CFF" w:rsidRPr="00B03CFF" w:rsidRDefault="00B03CFF" w:rsidP="00B03CFF">
      <w:pPr>
        <w:pStyle w:val="EndNoteBibliography"/>
        <w:ind w:left="720" w:hanging="720"/>
        <w:rPr>
          <w:noProof/>
        </w:rPr>
      </w:pPr>
      <w:r w:rsidRPr="00B03CFF">
        <w:rPr>
          <w:noProof/>
        </w:rPr>
        <w:t>[4]</w:t>
      </w:r>
      <w:r w:rsidRPr="00B03CFF">
        <w:rPr>
          <w:noProof/>
        </w:rPr>
        <w:tab/>
        <w:t xml:space="preserve">J. W. P. Bracht, C. Mayo-de-las-Casas, J. Berenguer, N. Karachaliou, and R. Rosell, "The Present and Future of Liquid Biopsies in Non-Small Cell Lung Cancer: Combining Four Biosources for Diagnosis, Prognosis, Prediction, and Disease Monitoring," </w:t>
      </w:r>
      <w:r w:rsidRPr="00B03CFF">
        <w:rPr>
          <w:i/>
          <w:noProof/>
        </w:rPr>
        <w:t xml:space="preserve">Current Oncology Reports, </w:t>
      </w:r>
      <w:r w:rsidRPr="00B03CFF">
        <w:rPr>
          <w:noProof/>
        </w:rPr>
        <w:t>Review vol. 20, no. 9, 2018, Art no. 70, doi: 10.1007/s11912-018-0720-z.</w:t>
      </w:r>
    </w:p>
    <w:p w14:paraId="23EF37A1" w14:textId="77777777" w:rsidR="00B03CFF" w:rsidRPr="00B03CFF" w:rsidRDefault="00B03CFF" w:rsidP="00B03CFF">
      <w:pPr>
        <w:pStyle w:val="EndNoteBibliography"/>
        <w:ind w:left="720" w:hanging="720"/>
        <w:rPr>
          <w:noProof/>
        </w:rPr>
      </w:pPr>
      <w:r w:rsidRPr="00B03CFF">
        <w:rPr>
          <w:noProof/>
        </w:rPr>
        <w:t>[5]</w:t>
      </w:r>
      <w:r w:rsidRPr="00B03CFF">
        <w:rPr>
          <w:noProof/>
        </w:rPr>
        <w:tab/>
        <w:t>P. van der Leest</w:t>
      </w:r>
      <w:r w:rsidRPr="00B03CFF">
        <w:rPr>
          <w:i/>
          <w:noProof/>
        </w:rPr>
        <w:t xml:space="preserve"> et al.</w:t>
      </w:r>
      <w:r w:rsidRPr="00B03CFF">
        <w:rPr>
          <w:noProof/>
        </w:rPr>
        <w:t xml:space="preserve">, "Detection of actionable mutations in circulating tumor DNA for non-small cell lung cancer patients," </w:t>
      </w:r>
      <w:r w:rsidRPr="00B03CFF">
        <w:rPr>
          <w:i/>
          <w:noProof/>
        </w:rPr>
        <w:t xml:space="preserve">Communications Medicine, </w:t>
      </w:r>
      <w:r w:rsidRPr="00B03CFF">
        <w:rPr>
          <w:noProof/>
        </w:rPr>
        <w:t>Article vol. 5, no. 1, 2025, Art no. 204, doi: 10.1038/s43856-025-00921-8.</w:t>
      </w:r>
    </w:p>
    <w:p w14:paraId="76B3802D" w14:textId="77777777" w:rsidR="00B03CFF" w:rsidRPr="00B03CFF" w:rsidRDefault="00B03CFF" w:rsidP="00B03CFF">
      <w:pPr>
        <w:pStyle w:val="EndNoteBibliography"/>
        <w:ind w:left="720" w:hanging="720"/>
        <w:rPr>
          <w:noProof/>
        </w:rPr>
      </w:pPr>
      <w:r w:rsidRPr="00B03CFF">
        <w:rPr>
          <w:noProof/>
        </w:rPr>
        <w:t>[6]</w:t>
      </w:r>
      <w:r w:rsidRPr="00B03CFF">
        <w:rPr>
          <w:noProof/>
        </w:rPr>
        <w:tab/>
        <w:t>F. Diehl</w:t>
      </w:r>
      <w:r w:rsidRPr="00B03CFF">
        <w:rPr>
          <w:i/>
          <w:noProof/>
        </w:rPr>
        <w:t xml:space="preserve"> et al.</w:t>
      </w:r>
      <w:r w:rsidRPr="00B03CFF">
        <w:rPr>
          <w:noProof/>
        </w:rPr>
        <w:t xml:space="preserve">, "Circulating mutant DNA to assess tumor dynamics," </w:t>
      </w:r>
      <w:r w:rsidRPr="00B03CFF">
        <w:rPr>
          <w:i/>
          <w:noProof/>
        </w:rPr>
        <w:t xml:space="preserve">Nature Medicine, </w:t>
      </w:r>
      <w:r w:rsidRPr="00B03CFF">
        <w:rPr>
          <w:noProof/>
        </w:rPr>
        <w:t>Article vol. 14, no. 9, pp. 985-990, 2008, doi: 10.1038/nm.1789.</w:t>
      </w:r>
    </w:p>
    <w:p w14:paraId="694FA730" w14:textId="77777777" w:rsidR="00B03CFF" w:rsidRPr="00B03CFF" w:rsidRDefault="00B03CFF" w:rsidP="00B03CFF">
      <w:pPr>
        <w:pStyle w:val="EndNoteBibliography"/>
        <w:ind w:left="720" w:hanging="720"/>
        <w:rPr>
          <w:noProof/>
        </w:rPr>
      </w:pPr>
      <w:r w:rsidRPr="00B03CFF">
        <w:rPr>
          <w:noProof/>
        </w:rPr>
        <w:lastRenderedPageBreak/>
        <w:t>[7]</w:t>
      </w:r>
      <w:r w:rsidRPr="00B03CFF">
        <w:rPr>
          <w:noProof/>
        </w:rPr>
        <w:tab/>
        <w:t xml:space="preserve">P. Jonnalagadda, V. Arnold, and B. A. Weinberg, "A Review of Circulating Tumor DNA (ctDNA) in Pancreatic Cancer: Ready for the Clinic?," </w:t>
      </w:r>
      <w:r w:rsidRPr="00B03CFF">
        <w:rPr>
          <w:i/>
          <w:noProof/>
        </w:rPr>
        <w:t xml:space="preserve">Journal of Gastrointestinal Cancer, </w:t>
      </w:r>
      <w:r w:rsidRPr="00B03CFF">
        <w:rPr>
          <w:noProof/>
        </w:rPr>
        <w:t>Review vol. 56, no. 1, 2025, Art no. 50, doi: 10.1007/s12029-024-01151-2.</w:t>
      </w:r>
    </w:p>
    <w:p w14:paraId="2F597059" w14:textId="77777777" w:rsidR="00B03CFF" w:rsidRPr="00B03CFF" w:rsidRDefault="00B03CFF" w:rsidP="00B03CFF">
      <w:pPr>
        <w:pStyle w:val="EndNoteBibliography"/>
        <w:ind w:left="720" w:hanging="720"/>
        <w:rPr>
          <w:noProof/>
        </w:rPr>
      </w:pPr>
      <w:r w:rsidRPr="00B03CFF">
        <w:rPr>
          <w:noProof/>
        </w:rPr>
        <w:t>[8]</w:t>
      </w:r>
      <w:r w:rsidRPr="00B03CFF">
        <w:rPr>
          <w:noProof/>
        </w:rPr>
        <w:tab/>
        <w:t xml:space="preserve">N. Soda, B. H. A. Rehm, P. Sonar, N. T. Nguyen, and M. J. A. Shiddiky, "Advanced liquid biopsy technologies for circulating biomarker detection," </w:t>
      </w:r>
      <w:r w:rsidRPr="00B03CFF">
        <w:rPr>
          <w:i/>
          <w:noProof/>
        </w:rPr>
        <w:t xml:space="preserve">Journal of Materials Chemistry B, </w:t>
      </w:r>
      <w:r w:rsidRPr="00B03CFF">
        <w:rPr>
          <w:noProof/>
        </w:rPr>
        <w:t>Review vol. 7, no. 43, pp. 6670-6704, 2019, doi: 10.1039/c9tb01490j.</w:t>
      </w:r>
    </w:p>
    <w:p w14:paraId="4B0923F4" w14:textId="77777777" w:rsidR="00B03CFF" w:rsidRPr="00B03CFF" w:rsidRDefault="00B03CFF" w:rsidP="00B03CFF">
      <w:pPr>
        <w:pStyle w:val="EndNoteBibliography"/>
        <w:ind w:left="720" w:hanging="720"/>
        <w:rPr>
          <w:noProof/>
        </w:rPr>
      </w:pPr>
      <w:r w:rsidRPr="00B03CFF">
        <w:rPr>
          <w:noProof/>
        </w:rPr>
        <w:t>[9]</w:t>
      </w:r>
      <w:r w:rsidRPr="00B03CFF">
        <w:rPr>
          <w:noProof/>
        </w:rPr>
        <w:tab/>
        <w:t xml:space="preserve">A. K. Ghosh, K. R. Stephens, P. A. Kandiah, R. T. Hurt, and E. A. Gilman, "Multicancer Detection (MCD) Testing in Gastrointestinal Cancers: An Evolving Tool for Early Diagnosis," </w:t>
      </w:r>
      <w:r w:rsidRPr="00B03CFF">
        <w:rPr>
          <w:i/>
          <w:noProof/>
        </w:rPr>
        <w:t xml:space="preserve">Current Gastroenterology Reports, </w:t>
      </w:r>
      <w:r w:rsidRPr="00B03CFF">
        <w:rPr>
          <w:noProof/>
        </w:rPr>
        <w:t>Article vol. 27, no. 1, 2025, Art no. 19, doi: 10.1007/s11894-025-00970-y.</w:t>
      </w:r>
    </w:p>
    <w:p w14:paraId="173CC415" w14:textId="77777777" w:rsidR="00B03CFF" w:rsidRPr="00B03CFF" w:rsidRDefault="00B03CFF" w:rsidP="00B03CFF">
      <w:pPr>
        <w:pStyle w:val="EndNoteBibliography"/>
        <w:ind w:left="720" w:hanging="720"/>
        <w:rPr>
          <w:noProof/>
        </w:rPr>
      </w:pPr>
      <w:r w:rsidRPr="00B03CFF">
        <w:rPr>
          <w:noProof/>
        </w:rPr>
        <w:t>[10]</w:t>
      </w:r>
      <w:r w:rsidRPr="00B03CFF">
        <w:rPr>
          <w:noProof/>
        </w:rPr>
        <w:tab/>
        <w:t xml:space="preserve">N. J. Harrick, </w:t>
      </w:r>
      <w:r w:rsidRPr="00B03CFF">
        <w:rPr>
          <w:i/>
          <w:noProof/>
        </w:rPr>
        <w:t>Internal Reflection Spectroscopy</w:t>
      </w:r>
      <w:r w:rsidRPr="00B03CFF">
        <w:rPr>
          <w:noProof/>
        </w:rPr>
        <w:t>. Interscience, 1967.</w:t>
      </w:r>
    </w:p>
    <w:p w14:paraId="68E161ED" w14:textId="77777777" w:rsidR="00B03CFF" w:rsidRPr="00B03CFF" w:rsidRDefault="00B03CFF" w:rsidP="00B03CFF">
      <w:pPr>
        <w:pStyle w:val="EndNoteBibliography"/>
        <w:ind w:left="720" w:hanging="720"/>
        <w:rPr>
          <w:noProof/>
        </w:rPr>
      </w:pPr>
      <w:r w:rsidRPr="00B03CFF">
        <w:rPr>
          <w:noProof/>
        </w:rPr>
        <w:t>[11]</w:t>
      </w:r>
      <w:r w:rsidRPr="00B03CFF">
        <w:rPr>
          <w:noProof/>
        </w:rPr>
        <w:tab/>
        <w:t xml:space="preserve">D. J. Rowe, D. Smith, and J. S. Wilkinson, "Complex refractive index spectra of whole blood and aqueous solutions of anticoagulants, analgesics and buffers in the mid-infrared," </w:t>
      </w:r>
      <w:r w:rsidRPr="00B03CFF">
        <w:rPr>
          <w:i/>
          <w:noProof/>
        </w:rPr>
        <w:t xml:space="preserve">Scientific Reports, </w:t>
      </w:r>
      <w:r w:rsidRPr="00B03CFF">
        <w:rPr>
          <w:noProof/>
        </w:rPr>
        <w:t>vol. 7, p. 7356, 2017.</w:t>
      </w:r>
    </w:p>
    <w:p w14:paraId="1771C17F" w14:textId="77777777" w:rsidR="00B03CFF" w:rsidRPr="00B03CFF" w:rsidRDefault="00B03CFF" w:rsidP="00B03CFF">
      <w:pPr>
        <w:pStyle w:val="EndNoteBibliography"/>
        <w:ind w:left="720" w:hanging="720"/>
        <w:rPr>
          <w:noProof/>
        </w:rPr>
      </w:pPr>
      <w:r w:rsidRPr="00B03CFF">
        <w:rPr>
          <w:noProof/>
        </w:rPr>
        <w:t>[12]</w:t>
      </w:r>
      <w:r w:rsidRPr="00B03CFF">
        <w:rPr>
          <w:noProof/>
        </w:rPr>
        <w:tab/>
        <w:t xml:space="preserve">Z. Movasaghi, S. Rehman, and D. I. ur Rehman, "Fourier Transform Infrared (FTIR) Spectroscopy of Biological Tissues," </w:t>
      </w:r>
      <w:r w:rsidRPr="00B03CFF">
        <w:rPr>
          <w:i/>
          <w:noProof/>
        </w:rPr>
        <w:t xml:space="preserve">Applied Spectroscopy Reviews, </w:t>
      </w:r>
      <w:r w:rsidRPr="00B03CFF">
        <w:rPr>
          <w:noProof/>
        </w:rPr>
        <w:t>vol. 43, no. 2, pp. 134-179, 2008/02/01 2008, doi: 10.1080/05704920701829043.</w:t>
      </w:r>
    </w:p>
    <w:p w14:paraId="11542D04" w14:textId="77777777" w:rsidR="00B03CFF" w:rsidRPr="00B03CFF" w:rsidRDefault="00B03CFF" w:rsidP="00B03CFF">
      <w:pPr>
        <w:pStyle w:val="EndNoteBibliography"/>
        <w:ind w:left="720" w:hanging="720"/>
        <w:rPr>
          <w:noProof/>
        </w:rPr>
      </w:pPr>
      <w:r w:rsidRPr="00B03CFF">
        <w:rPr>
          <w:noProof/>
        </w:rPr>
        <w:t>[13]</w:t>
      </w:r>
      <w:r w:rsidRPr="00B03CFF">
        <w:rPr>
          <w:noProof/>
        </w:rPr>
        <w:tab/>
        <w:t>A. Sala</w:t>
      </w:r>
      <w:r w:rsidRPr="00B03CFF">
        <w:rPr>
          <w:i/>
          <w:noProof/>
        </w:rPr>
        <w:t xml:space="preserve"> et al.</w:t>
      </w:r>
      <w:r w:rsidRPr="00B03CFF">
        <w:rPr>
          <w:noProof/>
        </w:rPr>
        <w:t xml:space="preserve">, "Liquid Biopsy for Pancreatic Cancer Detection Using Infrared Spectroscopy," </w:t>
      </w:r>
      <w:r w:rsidRPr="00B03CFF">
        <w:rPr>
          <w:i/>
          <w:noProof/>
        </w:rPr>
        <w:t>Cancers</w:t>
      </w:r>
      <w:r w:rsidRPr="00B03CFF">
        <w:rPr>
          <w:noProof/>
        </w:rPr>
        <w:t>, vol. 14, no. 13</w:t>
      </w:r>
      <w:r w:rsidRPr="00B03CFF">
        <w:rPr>
          <w:i/>
          <w:noProof/>
        </w:rPr>
        <w:t xml:space="preserve">, </w:t>
      </w:r>
      <w:r w:rsidRPr="00B03CFF">
        <w:rPr>
          <w:noProof/>
        </w:rPr>
        <w:t>doi: 10.3390/cancers14133048.</w:t>
      </w:r>
    </w:p>
    <w:p w14:paraId="18BEFC04" w14:textId="77777777" w:rsidR="00B03CFF" w:rsidRPr="00B03CFF" w:rsidRDefault="00B03CFF" w:rsidP="00B03CFF">
      <w:pPr>
        <w:pStyle w:val="EndNoteBibliography"/>
        <w:ind w:left="720" w:hanging="720"/>
        <w:rPr>
          <w:noProof/>
        </w:rPr>
      </w:pPr>
      <w:r w:rsidRPr="00B03CFF">
        <w:rPr>
          <w:noProof/>
        </w:rPr>
        <w:t>[14]</w:t>
      </w:r>
      <w:r w:rsidRPr="00B03CFF">
        <w:rPr>
          <w:noProof/>
        </w:rPr>
        <w:tab/>
        <w:t>H. J. Butler</w:t>
      </w:r>
      <w:r w:rsidRPr="00B03CFF">
        <w:rPr>
          <w:i/>
          <w:noProof/>
        </w:rPr>
        <w:t xml:space="preserve"> et al.</w:t>
      </w:r>
      <w:r w:rsidRPr="00B03CFF">
        <w:rPr>
          <w:noProof/>
        </w:rPr>
        <w:t xml:space="preserve">, "Development of high-throughput ATR-FTIR technology for rapid triage of brain cancer," </w:t>
      </w:r>
      <w:r w:rsidRPr="00B03CFF">
        <w:rPr>
          <w:i/>
          <w:noProof/>
        </w:rPr>
        <w:t xml:space="preserve">Nature Communications, </w:t>
      </w:r>
      <w:r w:rsidRPr="00B03CFF">
        <w:rPr>
          <w:noProof/>
        </w:rPr>
        <w:t>vol. 10, no. 1, p. 4501, 2019/10/08 2019, doi: 10.1038/s41467-019-12527-5.</w:t>
      </w:r>
    </w:p>
    <w:p w14:paraId="041B1A59" w14:textId="77777777" w:rsidR="00B03CFF" w:rsidRPr="00B03CFF" w:rsidRDefault="00B03CFF" w:rsidP="00B03CFF">
      <w:pPr>
        <w:pStyle w:val="EndNoteBibliography"/>
        <w:ind w:left="720" w:hanging="720"/>
        <w:rPr>
          <w:noProof/>
        </w:rPr>
      </w:pPr>
      <w:r w:rsidRPr="00B03CFF">
        <w:rPr>
          <w:noProof/>
        </w:rPr>
        <w:t>[15]</w:t>
      </w:r>
      <w:r w:rsidRPr="00B03CFF">
        <w:rPr>
          <w:noProof/>
        </w:rPr>
        <w:tab/>
        <w:t>M. Huber</w:t>
      </w:r>
      <w:r w:rsidRPr="00B03CFF">
        <w:rPr>
          <w:i/>
          <w:noProof/>
        </w:rPr>
        <w:t xml:space="preserve"> et al.</w:t>
      </w:r>
      <w:r w:rsidRPr="00B03CFF">
        <w:rPr>
          <w:noProof/>
        </w:rPr>
        <w:t xml:space="preserve">, "Stability of person-specific blood-based infrared molecular fingerprints opens up prospects for health monitoring," </w:t>
      </w:r>
      <w:r w:rsidRPr="00B03CFF">
        <w:rPr>
          <w:i/>
          <w:noProof/>
        </w:rPr>
        <w:t xml:space="preserve">Nature Communications, </w:t>
      </w:r>
      <w:r w:rsidRPr="00B03CFF">
        <w:rPr>
          <w:noProof/>
        </w:rPr>
        <w:t>vol. 12, no. 1, p. 1511, 2021/03/08 2021, doi: 10.1038/s41467-021-21668-5.</w:t>
      </w:r>
    </w:p>
    <w:p w14:paraId="6DD17F51" w14:textId="77777777" w:rsidR="00B03CFF" w:rsidRPr="00B03CFF" w:rsidRDefault="00B03CFF" w:rsidP="00B03CFF">
      <w:pPr>
        <w:pStyle w:val="EndNoteBibliography"/>
        <w:ind w:left="720" w:hanging="720"/>
        <w:rPr>
          <w:noProof/>
        </w:rPr>
      </w:pPr>
      <w:r w:rsidRPr="00B03CFF">
        <w:rPr>
          <w:noProof/>
        </w:rPr>
        <w:t>[16]</w:t>
      </w:r>
      <w:r w:rsidRPr="00B03CFF">
        <w:rPr>
          <w:noProof/>
        </w:rPr>
        <w:tab/>
        <w:t>L. Voronina</w:t>
      </w:r>
      <w:r w:rsidRPr="00B03CFF">
        <w:rPr>
          <w:i/>
          <w:noProof/>
        </w:rPr>
        <w:t xml:space="preserve"> et al.</w:t>
      </w:r>
      <w:r w:rsidRPr="00B03CFF">
        <w:rPr>
          <w:noProof/>
        </w:rPr>
        <w:t xml:space="preserve">, "Molecular Origin of Blood-Based Infrared Spectroscopic Fingerprints," (in English), </w:t>
      </w:r>
      <w:r w:rsidRPr="00B03CFF">
        <w:rPr>
          <w:i/>
          <w:noProof/>
        </w:rPr>
        <w:t xml:space="preserve">Angew Chem Int Edit, </w:t>
      </w:r>
      <w:r w:rsidRPr="00B03CFF">
        <w:rPr>
          <w:noProof/>
        </w:rPr>
        <w:t>vol. 60, no. 31, pp. 17060-17069, Jul 26 2021, doi: 10.1002/anie.202103272.</w:t>
      </w:r>
    </w:p>
    <w:p w14:paraId="679AFAB5" w14:textId="77777777" w:rsidR="00B03CFF" w:rsidRPr="00B03CFF" w:rsidRDefault="00B03CFF" w:rsidP="00B03CFF">
      <w:pPr>
        <w:pStyle w:val="EndNoteBibliography"/>
        <w:ind w:left="720" w:hanging="720"/>
        <w:rPr>
          <w:noProof/>
        </w:rPr>
      </w:pPr>
      <w:r w:rsidRPr="00B03CFF">
        <w:rPr>
          <w:noProof/>
        </w:rPr>
        <w:t>[17]</w:t>
      </w:r>
      <w:r w:rsidRPr="00B03CFF">
        <w:rPr>
          <w:noProof/>
        </w:rPr>
        <w:tab/>
        <w:t>J. M. Cameron</w:t>
      </w:r>
      <w:r w:rsidRPr="00B03CFF">
        <w:rPr>
          <w:i/>
          <w:noProof/>
        </w:rPr>
        <w:t xml:space="preserve"> et al.</w:t>
      </w:r>
      <w:r w:rsidRPr="00B03CFF">
        <w:rPr>
          <w:noProof/>
        </w:rPr>
        <w:t xml:space="preserve">, "A spectroscopic liquid biopsy for the earlier detection of multiple cancer types," </w:t>
      </w:r>
      <w:r w:rsidRPr="00B03CFF">
        <w:rPr>
          <w:i/>
          <w:noProof/>
        </w:rPr>
        <w:t xml:space="preserve">British Journal of Cancer, </w:t>
      </w:r>
      <w:r w:rsidRPr="00B03CFF">
        <w:rPr>
          <w:noProof/>
        </w:rPr>
        <w:t>vol. 129, no. 10, pp. 1658-1666, 2023/11/01 2023, doi: 10.1038/s41416-023-02423-7.</w:t>
      </w:r>
    </w:p>
    <w:p w14:paraId="49674903" w14:textId="77777777" w:rsidR="00B03CFF" w:rsidRPr="00B03CFF" w:rsidRDefault="00B03CFF" w:rsidP="00B03CFF">
      <w:pPr>
        <w:pStyle w:val="EndNoteBibliography"/>
        <w:ind w:left="720" w:hanging="720"/>
        <w:rPr>
          <w:noProof/>
        </w:rPr>
      </w:pPr>
      <w:r w:rsidRPr="00B03CFF">
        <w:rPr>
          <w:noProof/>
        </w:rPr>
        <w:t>[18]</w:t>
      </w:r>
      <w:r w:rsidRPr="00B03CFF">
        <w:rPr>
          <w:noProof/>
        </w:rPr>
        <w:tab/>
        <w:t>M. Huber</w:t>
      </w:r>
      <w:r w:rsidRPr="00B03CFF">
        <w:rPr>
          <w:i/>
          <w:noProof/>
        </w:rPr>
        <w:t xml:space="preserve"> et al.</w:t>
      </w:r>
      <w:r w:rsidRPr="00B03CFF">
        <w:rPr>
          <w:noProof/>
        </w:rPr>
        <w:t xml:space="preserve">, "Infrared molecular fingerprinting of blood-based liquid biopsies for the detection of cancer," </w:t>
      </w:r>
      <w:r w:rsidRPr="00B03CFF">
        <w:rPr>
          <w:i/>
          <w:noProof/>
        </w:rPr>
        <w:t xml:space="preserve">eLife, </w:t>
      </w:r>
      <w:r w:rsidRPr="00B03CFF">
        <w:rPr>
          <w:noProof/>
        </w:rPr>
        <w:t>vol. 10, p. e68758, 2021/10/26 2021, doi: 10.7554/eLife.68758.</w:t>
      </w:r>
    </w:p>
    <w:p w14:paraId="2F6CF29C" w14:textId="77777777" w:rsidR="00B03CFF" w:rsidRPr="00B03CFF" w:rsidRDefault="00B03CFF" w:rsidP="00B03CFF">
      <w:pPr>
        <w:pStyle w:val="EndNoteBibliography"/>
        <w:ind w:left="720" w:hanging="720"/>
        <w:rPr>
          <w:noProof/>
        </w:rPr>
      </w:pPr>
      <w:r w:rsidRPr="00B03CFF">
        <w:rPr>
          <w:noProof/>
        </w:rPr>
        <w:t>[19]</w:t>
      </w:r>
      <w:r w:rsidRPr="00B03CFF">
        <w:rPr>
          <w:noProof/>
        </w:rPr>
        <w:tab/>
        <w:t>H. Butler</w:t>
      </w:r>
      <w:r w:rsidRPr="00B03CFF">
        <w:rPr>
          <w:i/>
          <w:noProof/>
        </w:rPr>
        <w:t xml:space="preserve"> et al.</w:t>
      </w:r>
      <w:r w:rsidRPr="00B03CFF">
        <w:rPr>
          <w:noProof/>
        </w:rPr>
        <w:t xml:space="preserve">, "Earlier brain tumor detection: Assessing the impact on survival, recurrence, inpatient length of stay and neurological deficit," </w:t>
      </w:r>
      <w:r w:rsidRPr="00B03CFF">
        <w:rPr>
          <w:i/>
          <w:noProof/>
        </w:rPr>
        <w:t xml:space="preserve">Journal of Clinical Oncology, </w:t>
      </w:r>
      <w:r w:rsidRPr="00B03CFF">
        <w:rPr>
          <w:noProof/>
        </w:rPr>
        <w:t>vol. 43, no. 16_suppl, pp. e23268-e23268, 2025/06/01 2025, doi: 10.1200/JCO.2025.43.16_suppl.e23268.</w:t>
      </w:r>
    </w:p>
    <w:p w14:paraId="7FCD8CFA" w14:textId="77777777" w:rsidR="00B03CFF" w:rsidRPr="00B03CFF" w:rsidRDefault="00B03CFF" w:rsidP="00B03CFF">
      <w:pPr>
        <w:pStyle w:val="EndNoteBibliography"/>
        <w:ind w:left="720" w:hanging="720"/>
        <w:rPr>
          <w:noProof/>
        </w:rPr>
      </w:pPr>
      <w:r w:rsidRPr="00B03CFF">
        <w:rPr>
          <w:noProof/>
        </w:rPr>
        <w:t>[20]</w:t>
      </w:r>
      <w:r w:rsidRPr="00B03CFF">
        <w:rPr>
          <w:noProof/>
        </w:rPr>
        <w:tab/>
        <w:t>R. Schiemer</w:t>
      </w:r>
      <w:r w:rsidRPr="00B03CFF">
        <w:rPr>
          <w:i/>
          <w:noProof/>
        </w:rPr>
        <w:t xml:space="preserve"> et al.</w:t>
      </w:r>
      <w:r w:rsidRPr="00B03CFF">
        <w:rPr>
          <w:noProof/>
        </w:rPr>
        <w:t xml:space="preserve">, "Infrared and Raman spectroscopy of blood plasma for rapid endometrial cancer detection," </w:t>
      </w:r>
      <w:r w:rsidRPr="00B03CFF">
        <w:rPr>
          <w:i/>
          <w:noProof/>
        </w:rPr>
        <w:t xml:space="preserve">British Journal of Cancer, </w:t>
      </w:r>
      <w:r w:rsidRPr="00B03CFF">
        <w:rPr>
          <w:noProof/>
        </w:rPr>
        <w:t>vol. 133, no. 2, pp. 194-207, 2025/08/01 2025, doi: 10.1038/s41416-025-03050-0.</w:t>
      </w:r>
    </w:p>
    <w:p w14:paraId="26CA12F0" w14:textId="77777777" w:rsidR="00B03CFF" w:rsidRPr="00B03CFF" w:rsidRDefault="00B03CFF" w:rsidP="00B03CFF">
      <w:pPr>
        <w:pStyle w:val="EndNoteBibliography"/>
        <w:ind w:left="720" w:hanging="720"/>
        <w:rPr>
          <w:noProof/>
        </w:rPr>
      </w:pPr>
      <w:r w:rsidRPr="00B03CFF">
        <w:rPr>
          <w:noProof/>
        </w:rPr>
        <w:t>[21]</w:t>
      </w:r>
      <w:r w:rsidRPr="00B03CFF">
        <w:rPr>
          <w:noProof/>
        </w:rPr>
        <w:tab/>
        <w:t xml:space="preserve">S. S. Nazeer, R. K. Venkataraman, R. S. Jayasree, and J. Bayry, "Infrared Spectroscopy for Rapid Triage of Cancer Using Blood Derivatives: A Reality Check," </w:t>
      </w:r>
      <w:r w:rsidRPr="00B03CFF">
        <w:rPr>
          <w:i/>
          <w:noProof/>
        </w:rPr>
        <w:t xml:space="preserve">Analytical Chemistry, </w:t>
      </w:r>
      <w:r w:rsidRPr="00B03CFF">
        <w:rPr>
          <w:noProof/>
        </w:rPr>
        <w:t>vol. 96, no. 3, pp. 957-965, 2024/01/23 2024, doi: 10.1021/acs.analchem.3c02590.</w:t>
      </w:r>
    </w:p>
    <w:p w14:paraId="4C3DB32A" w14:textId="77777777" w:rsidR="00B03CFF" w:rsidRPr="00B03CFF" w:rsidRDefault="00B03CFF" w:rsidP="00B03CFF">
      <w:pPr>
        <w:pStyle w:val="EndNoteBibliography"/>
        <w:ind w:left="720" w:hanging="720"/>
        <w:rPr>
          <w:noProof/>
        </w:rPr>
      </w:pPr>
      <w:r w:rsidRPr="00B03CFF">
        <w:rPr>
          <w:noProof/>
        </w:rPr>
        <w:t>[22]</w:t>
      </w:r>
      <w:r w:rsidRPr="00B03CFF">
        <w:rPr>
          <w:noProof/>
        </w:rPr>
        <w:tab/>
        <w:t>M. Majumder</w:t>
      </w:r>
      <w:r w:rsidRPr="00B03CFF">
        <w:rPr>
          <w:i/>
          <w:noProof/>
        </w:rPr>
        <w:t xml:space="preserve"> et al.</w:t>
      </w:r>
      <w:r w:rsidRPr="00B03CFF">
        <w:rPr>
          <w:noProof/>
        </w:rPr>
        <w:t xml:space="preserve">, "Overcoming the “Coffee-Stain” Effect by Compositional Marangoni-Flow-Assisted Drop-Drying," </w:t>
      </w:r>
      <w:r w:rsidRPr="00B03CFF">
        <w:rPr>
          <w:i/>
          <w:noProof/>
        </w:rPr>
        <w:t xml:space="preserve">The Journal of Physical Chemistry B, </w:t>
      </w:r>
      <w:r w:rsidRPr="00B03CFF">
        <w:rPr>
          <w:noProof/>
        </w:rPr>
        <w:t>vol. 116, no. 22, pp. 6536-6542, 2012/06/07 2012, doi: 10.1021/jp3009628.</w:t>
      </w:r>
    </w:p>
    <w:p w14:paraId="6BB74840" w14:textId="31455795" w:rsidR="0059064C" w:rsidRPr="002F06E5" w:rsidRDefault="009B5CBF" w:rsidP="00D62C2D">
      <w:pPr>
        <w:pStyle w:val="BodyText"/>
        <w:rPr>
          <w:b/>
        </w:rPr>
      </w:pPr>
      <w:r>
        <w:rPr>
          <w:b/>
        </w:rPr>
        <w:lastRenderedPageBreak/>
        <w:fldChar w:fldCharType="end"/>
      </w:r>
    </w:p>
    <w:sectPr w:rsidR="0059064C" w:rsidRPr="002F06E5" w:rsidSect="00DE7F32">
      <w:footerReference w:type="default" r:id="rId20"/>
      <w:footerReference w:type="first" r:id="rId21"/>
      <w:footnotePr>
        <w:numFmt w:val="chicago"/>
      </w:footnotePr>
      <w:pgSz w:w="12240" w:h="15840" w:code="1"/>
      <w:pgMar w:top="1440" w:right="1440" w:bottom="1440" w:left="1440" w:header="1080" w:footer="10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9602" w14:textId="77777777" w:rsidR="0092324C" w:rsidRDefault="0092324C" w:rsidP="00B369F7">
      <w:r>
        <w:separator/>
      </w:r>
    </w:p>
  </w:endnote>
  <w:endnote w:type="continuationSeparator" w:id="0">
    <w:p w14:paraId="2D8CEBA4" w14:textId="77777777" w:rsidR="0092324C" w:rsidRDefault="0092324C" w:rsidP="00B3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8ED3" w14:textId="20BB9832" w:rsidR="00DE7F32" w:rsidRDefault="00DE7F32" w:rsidP="00B369F7">
    <w:pPr>
      <w:pStyle w:val="Footer"/>
    </w:pPr>
    <w:r>
      <w:rPr>
        <w:rStyle w:val="PageNumber"/>
      </w:rPr>
      <w:fldChar w:fldCharType="begin"/>
    </w:r>
    <w:r>
      <w:rPr>
        <w:rStyle w:val="PageNumber"/>
      </w:rPr>
      <w:instrText xml:space="preserve"> PAGE </w:instrText>
    </w:r>
    <w:r>
      <w:rPr>
        <w:rStyle w:val="PageNumber"/>
      </w:rPr>
      <w:fldChar w:fldCharType="separate"/>
    </w:r>
    <w:r w:rsidR="00EA3632">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80CB" w14:textId="77777777" w:rsidR="00DE7F32" w:rsidRDefault="00DE7F32" w:rsidP="00B369F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1653" w14:textId="77777777" w:rsidR="0092324C" w:rsidRDefault="0092324C" w:rsidP="00B369F7">
      <w:r>
        <w:separator/>
      </w:r>
    </w:p>
  </w:footnote>
  <w:footnote w:type="continuationSeparator" w:id="0">
    <w:p w14:paraId="2E4E412E" w14:textId="77777777" w:rsidR="0092324C" w:rsidRDefault="0092324C" w:rsidP="00B36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0EB5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A253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A8AD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7BCC3CA"/>
    <w:lvl w:ilvl="0">
      <w:start w:val="1"/>
      <w:numFmt w:val="decimal"/>
      <w:pStyle w:val="Numberedlist"/>
      <w:lvlText w:val="(%1)"/>
      <w:lvlJc w:val="left"/>
      <w:pPr>
        <w:tabs>
          <w:tab w:val="num" w:pos="1080"/>
        </w:tabs>
        <w:ind w:left="1080" w:hanging="720"/>
      </w:pPr>
      <w:rPr>
        <w:rFonts w:hint="default"/>
      </w:rPr>
    </w:lvl>
  </w:abstractNum>
  <w:abstractNum w:abstractNumId="4" w15:restartNumberingAfterBreak="0">
    <w:nsid w:val="FFFFFF80"/>
    <w:multiLevelType w:val="singleLevel"/>
    <w:tmpl w:val="354637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5017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CA21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D4CE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C4AA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7219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9169F5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00A42F9C"/>
    <w:multiLevelType w:val="hybridMultilevel"/>
    <w:tmpl w:val="3AE61DAA"/>
    <w:lvl w:ilvl="0" w:tplc="C85CE68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0E62EB6"/>
    <w:multiLevelType w:val="hybridMultilevel"/>
    <w:tmpl w:val="8452B856"/>
    <w:lvl w:ilvl="0" w:tplc="4C862E14">
      <w:start w:val="1"/>
      <w:numFmt w:val="decimal"/>
      <w:lvlText w:val="%1."/>
      <w:lvlJc w:val="left"/>
      <w:pPr>
        <w:tabs>
          <w:tab w:val="num" w:pos="720"/>
        </w:tabs>
        <w:ind w:left="720" w:hanging="360"/>
      </w:pPr>
    </w:lvl>
    <w:lvl w:ilvl="1" w:tplc="14FED690">
      <w:start w:val="1"/>
      <w:numFmt w:val="decimal"/>
      <w:lvlText w:val="%2."/>
      <w:lvlJc w:val="left"/>
      <w:pPr>
        <w:tabs>
          <w:tab w:val="num" w:pos="1440"/>
        </w:tabs>
        <w:ind w:left="1440" w:hanging="360"/>
      </w:pPr>
    </w:lvl>
    <w:lvl w:ilvl="2" w:tplc="E23CA8E0" w:tentative="1">
      <w:start w:val="1"/>
      <w:numFmt w:val="decimal"/>
      <w:lvlText w:val="%3."/>
      <w:lvlJc w:val="left"/>
      <w:pPr>
        <w:tabs>
          <w:tab w:val="num" w:pos="2160"/>
        </w:tabs>
        <w:ind w:left="2160" w:hanging="360"/>
      </w:pPr>
    </w:lvl>
    <w:lvl w:ilvl="3" w:tplc="165654FE" w:tentative="1">
      <w:start w:val="1"/>
      <w:numFmt w:val="decimal"/>
      <w:lvlText w:val="%4."/>
      <w:lvlJc w:val="left"/>
      <w:pPr>
        <w:tabs>
          <w:tab w:val="num" w:pos="2880"/>
        </w:tabs>
        <w:ind w:left="2880" w:hanging="360"/>
      </w:pPr>
    </w:lvl>
    <w:lvl w:ilvl="4" w:tplc="13249708" w:tentative="1">
      <w:start w:val="1"/>
      <w:numFmt w:val="decimal"/>
      <w:lvlText w:val="%5."/>
      <w:lvlJc w:val="left"/>
      <w:pPr>
        <w:tabs>
          <w:tab w:val="num" w:pos="3600"/>
        </w:tabs>
        <w:ind w:left="3600" w:hanging="360"/>
      </w:pPr>
    </w:lvl>
    <w:lvl w:ilvl="5" w:tplc="B5088AF4" w:tentative="1">
      <w:start w:val="1"/>
      <w:numFmt w:val="decimal"/>
      <w:lvlText w:val="%6."/>
      <w:lvlJc w:val="left"/>
      <w:pPr>
        <w:tabs>
          <w:tab w:val="num" w:pos="4320"/>
        </w:tabs>
        <w:ind w:left="4320" w:hanging="360"/>
      </w:pPr>
    </w:lvl>
    <w:lvl w:ilvl="6" w:tplc="58925010" w:tentative="1">
      <w:start w:val="1"/>
      <w:numFmt w:val="decimal"/>
      <w:lvlText w:val="%7."/>
      <w:lvlJc w:val="left"/>
      <w:pPr>
        <w:tabs>
          <w:tab w:val="num" w:pos="5040"/>
        </w:tabs>
        <w:ind w:left="5040" w:hanging="360"/>
      </w:pPr>
    </w:lvl>
    <w:lvl w:ilvl="7" w:tplc="F90A893A" w:tentative="1">
      <w:start w:val="1"/>
      <w:numFmt w:val="decimal"/>
      <w:lvlText w:val="%8."/>
      <w:lvlJc w:val="left"/>
      <w:pPr>
        <w:tabs>
          <w:tab w:val="num" w:pos="5760"/>
        </w:tabs>
        <w:ind w:left="5760" w:hanging="360"/>
      </w:pPr>
    </w:lvl>
    <w:lvl w:ilvl="8" w:tplc="F5ECEE48" w:tentative="1">
      <w:start w:val="1"/>
      <w:numFmt w:val="decimal"/>
      <w:lvlText w:val="%9."/>
      <w:lvlJc w:val="left"/>
      <w:pPr>
        <w:tabs>
          <w:tab w:val="num" w:pos="6480"/>
        </w:tabs>
        <w:ind w:left="6480" w:hanging="360"/>
      </w:pPr>
    </w:lvl>
  </w:abstractNum>
  <w:abstractNum w:abstractNumId="13" w15:restartNumberingAfterBreak="0">
    <w:nsid w:val="04CA74A7"/>
    <w:multiLevelType w:val="hybridMultilevel"/>
    <w:tmpl w:val="FAD68136"/>
    <w:lvl w:ilvl="0" w:tplc="7ADCC4E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5757A51"/>
    <w:multiLevelType w:val="multilevel"/>
    <w:tmpl w:val="5C0A6848"/>
    <w:lvl w:ilvl="0">
      <w:start w:val="1"/>
      <w:numFmt w:val="decimal"/>
      <w:lvlText w:val="%1"/>
      <w:lvlJc w:val="left"/>
      <w:pPr>
        <w:tabs>
          <w:tab w:val="num" w:pos="0"/>
        </w:tabs>
        <w:ind w:left="0" w:firstLine="0"/>
      </w:pPr>
      <w:rPr>
        <w:rFonts w:hint="default"/>
        <w:b/>
        <w:i w:val="0"/>
        <w:sz w:val="22"/>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5" w15:restartNumberingAfterBreak="0">
    <w:nsid w:val="064D65C5"/>
    <w:multiLevelType w:val="multilevel"/>
    <w:tmpl w:val="F15270F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6FB05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0AA093E"/>
    <w:multiLevelType w:val="multilevel"/>
    <w:tmpl w:val="430C92E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1C5766B"/>
    <w:multiLevelType w:val="multilevel"/>
    <w:tmpl w:val="73E805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9964427"/>
    <w:multiLevelType w:val="hybridMultilevel"/>
    <w:tmpl w:val="7F4C00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907679"/>
    <w:multiLevelType w:val="multilevel"/>
    <w:tmpl w:val="896A3DA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B16A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7613B1E"/>
    <w:multiLevelType w:val="hybridMultilevel"/>
    <w:tmpl w:val="501497EE"/>
    <w:lvl w:ilvl="0" w:tplc="3120F7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C641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EC5B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6D0453"/>
    <w:multiLevelType w:val="multilevel"/>
    <w:tmpl w:val="AE5CA0F6"/>
    <w:lvl w:ilvl="0">
      <w:start w:val="1"/>
      <w:numFmt w:val="decimal"/>
      <w:lvlText w:val="%1"/>
      <w:lvlJc w:val="left"/>
      <w:pPr>
        <w:tabs>
          <w:tab w:val="num" w:pos="0"/>
        </w:tabs>
        <w:ind w:left="0" w:firstLine="0"/>
      </w:pPr>
      <w:rPr>
        <w:rFonts w:ascii="Arial" w:hAnsi="Arial" w:hint="default"/>
        <w:b/>
        <w:i w:val="0"/>
        <w:sz w:val="22"/>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6" w15:restartNumberingAfterBreak="0">
    <w:nsid w:val="3CD575AC"/>
    <w:multiLevelType w:val="multilevel"/>
    <w:tmpl w:val="883E5C6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E67DD3"/>
    <w:multiLevelType w:val="multilevel"/>
    <w:tmpl w:val="91FE3EF8"/>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E01644B"/>
    <w:multiLevelType w:val="hybridMultilevel"/>
    <w:tmpl w:val="881C12BC"/>
    <w:lvl w:ilvl="0" w:tplc="2F44C3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D118C1"/>
    <w:multiLevelType w:val="multilevel"/>
    <w:tmpl w:val="51A6E49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4F07DC7"/>
    <w:multiLevelType w:val="hybridMultilevel"/>
    <w:tmpl w:val="1A884680"/>
    <w:lvl w:ilvl="0" w:tplc="00CE5FF6">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834E90"/>
    <w:multiLevelType w:val="multilevel"/>
    <w:tmpl w:val="7298C86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D975C11"/>
    <w:multiLevelType w:val="hybridMultilevel"/>
    <w:tmpl w:val="878EC802"/>
    <w:lvl w:ilvl="0" w:tplc="B1C8CC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1933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E2C6DF7"/>
    <w:multiLevelType w:val="multilevel"/>
    <w:tmpl w:val="9D52FDE8"/>
    <w:lvl w:ilvl="0">
      <w:start w:val="1"/>
      <w:numFmt w:val="decimal"/>
      <w:pStyle w:val="Heading1"/>
      <w:lvlText w:val="%1"/>
      <w:lvlJc w:val="left"/>
      <w:pPr>
        <w:tabs>
          <w:tab w:val="num" w:pos="0"/>
        </w:tabs>
        <w:ind w:left="0" w:firstLine="0"/>
      </w:pPr>
      <w:rPr>
        <w:rFonts w:hint="default"/>
        <w:b/>
        <w:i w:val="0"/>
        <w:sz w:val="22"/>
      </w:rPr>
    </w:lvl>
    <w:lvl w:ilvl="1">
      <w:start w:val="1"/>
      <w:numFmt w:val="decimal"/>
      <w:pStyle w:val="Heading2"/>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5" w15:restartNumberingAfterBreak="0">
    <w:nsid w:val="71646193"/>
    <w:multiLevelType w:val="multilevel"/>
    <w:tmpl w:val="05C4A5B4"/>
    <w:lvl w:ilvl="0">
      <w:start w:val="1"/>
      <w:numFmt w:val="decimal"/>
      <w:lvlText w:val="%1"/>
      <w:lvlJc w:val="left"/>
      <w:pPr>
        <w:tabs>
          <w:tab w:val="num" w:pos="615"/>
        </w:tabs>
        <w:ind w:left="615" w:hanging="615"/>
      </w:pPr>
      <w:rPr>
        <w:rFonts w:hint="default"/>
      </w:rPr>
    </w:lvl>
    <w:lvl w:ilvl="1">
      <w:start w:val="6"/>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D144373"/>
    <w:multiLevelType w:val="multilevel"/>
    <w:tmpl w:val="A156EC36"/>
    <w:lvl w:ilvl="0">
      <w:start w:val="1"/>
      <w:numFmt w:val="decimal"/>
      <w:lvlText w:val="%1"/>
      <w:lvlJc w:val="left"/>
      <w:pPr>
        <w:tabs>
          <w:tab w:val="num" w:pos="615"/>
        </w:tabs>
        <w:ind w:left="615" w:hanging="615"/>
      </w:pPr>
      <w:rPr>
        <w:rFonts w:hint="default"/>
      </w:rPr>
    </w:lvl>
    <w:lvl w:ilvl="1">
      <w:start w:val="7"/>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EA85334"/>
    <w:multiLevelType w:val="multilevel"/>
    <w:tmpl w:val="7A9C31A8"/>
    <w:lvl w:ilvl="0">
      <w:start w:val="3"/>
      <w:numFmt w:val="decimal"/>
      <w:lvlText w:val="%1"/>
      <w:lvlJc w:val="left"/>
      <w:pPr>
        <w:ind w:left="480" w:hanging="480"/>
      </w:pPr>
      <w:rPr>
        <w:rFonts w:hint="default"/>
      </w:rPr>
    </w:lvl>
    <w:lvl w:ilvl="1">
      <w:start w:val="1"/>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num w:numId="1" w16cid:durableId="174536380">
    <w:abstractNumId w:val="10"/>
  </w:num>
  <w:num w:numId="2" w16cid:durableId="1555041874">
    <w:abstractNumId w:val="10"/>
  </w:num>
  <w:num w:numId="3" w16cid:durableId="871764553">
    <w:abstractNumId w:val="10"/>
  </w:num>
  <w:num w:numId="4" w16cid:durableId="1542671547">
    <w:abstractNumId w:val="13"/>
  </w:num>
  <w:num w:numId="5" w16cid:durableId="113328176">
    <w:abstractNumId w:val="33"/>
  </w:num>
  <w:num w:numId="6" w16cid:durableId="1317025871">
    <w:abstractNumId w:val="16"/>
  </w:num>
  <w:num w:numId="7" w16cid:durableId="904797562">
    <w:abstractNumId w:val="11"/>
  </w:num>
  <w:num w:numId="8" w16cid:durableId="1147891982">
    <w:abstractNumId w:val="21"/>
  </w:num>
  <w:num w:numId="9" w16cid:durableId="173425145">
    <w:abstractNumId w:val="28"/>
  </w:num>
  <w:num w:numId="10" w16cid:durableId="1402095644">
    <w:abstractNumId w:val="24"/>
  </w:num>
  <w:num w:numId="11" w16cid:durableId="1050152057">
    <w:abstractNumId w:val="18"/>
  </w:num>
  <w:num w:numId="12" w16cid:durableId="609438724">
    <w:abstractNumId w:val="22"/>
  </w:num>
  <w:num w:numId="13" w16cid:durableId="594443558">
    <w:abstractNumId w:val="19"/>
  </w:num>
  <w:num w:numId="14" w16cid:durableId="1820224525">
    <w:abstractNumId w:val="9"/>
  </w:num>
  <w:num w:numId="15" w16cid:durableId="2058775524">
    <w:abstractNumId w:val="7"/>
  </w:num>
  <w:num w:numId="16" w16cid:durableId="686563740">
    <w:abstractNumId w:val="6"/>
  </w:num>
  <w:num w:numId="17" w16cid:durableId="759176620">
    <w:abstractNumId w:val="5"/>
  </w:num>
  <w:num w:numId="18" w16cid:durableId="800422758">
    <w:abstractNumId w:val="4"/>
  </w:num>
  <w:num w:numId="19" w16cid:durableId="621352542">
    <w:abstractNumId w:val="8"/>
  </w:num>
  <w:num w:numId="20" w16cid:durableId="1451045126">
    <w:abstractNumId w:val="3"/>
  </w:num>
  <w:num w:numId="21" w16cid:durableId="904755030">
    <w:abstractNumId w:val="2"/>
  </w:num>
  <w:num w:numId="22" w16cid:durableId="763259711">
    <w:abstractNumId w:val="1"/>
  </w:num>
  <w:num w:numId="23" w16cid:durableId="2007635718">
    <w:abstractNumId w:val="0"/>
  </w:num>
  <w:num w:numId="24" w16cid:durableId="869143528">
    <w:abstractNumId w:val="32"/>
  </w:num>
  <w:num w:numId="25" w16cid:durableId="1752123325">
    <w:abstractNumId w:val="20"/>
  </w:num>
  <w:num w:numId="26" w16cid:durableId="308441291">
    <w:abstractNumId w:val="15"/>
  </w:num>
  <w:num w:numId="27" w16cid:durableId="313294192">
    <w:abstractNumId w:val="27"/>
  </w:num>
  <w:num w:numId="28" w16cid:durableId="350836566">
    <w:abstractNumId w:val="36"/>
  </w:num>
  <w:num w:numId="29" w16cid:durableId="932200146">
    <w:abstractNumId w:val="35"/>
  </w:num>
  <w:num w:numId="30" w16cid:durableId="1606767560">
    <w:abstractNumId w:val="17"/>
  </w:num>
  <w:num w:numId="31" w16cid:durableId="156575512">
    <w:abstractNumId w:val="26"/>
  </w:num>
  <w:num w:numId="32" w16cid:durableId="1551963185">
    <w:abstractNumId w:val="37"/>
  </w:num>
  <w:num w:numId="33" w16cid:durableId="2081244394">
    <w:abstractNumId w:val="31"/>
  </w:num>
  <w:num w:numId="34" w16cid:durableId="1569802409">
    <w:abstractNumId w:val="30"/>
  </w:num>
  <w:num w:numId="35" w16cid:durableId="270942512">
    <w:abstractNumId w:val="32"/>
  </w:num>
  <w:num w:numId="36" w16cid:durableId="521822591">
    <w:abstractNumId w:val="14"/>
  </w:num>
  <w:num w:numId="37" w16cid:durableId="1108937191">
    <w:abstractNumId w:val="25"/>
  </w:num>
  <w:num w:numId="38" w16cid:durableId="1849171955">
    <w:abstractNumId w:val="34"/>
  </w:num>
  <w:num w:numId="39" w16cid:durableId="1733387152">
    <w:abstractNumId w:val="23"/>
  </w:num>
  <w:num w:numId="40" w16cid:durableId="120271257">
    <w:abstractNumId w:val="29"/>
  </w:num>
  <w:num w:numId="41" w16cid:durableId="1767382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0" w:nlCheck="1" w:checkStyle="0"/>
  <w:activeWritingStyle w:appName="MSWord" w:lang="en-US" w:vendorID="64" w:dllVersion="0" w:nlCheck="1" w:checkStyle="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2s9zseqvvrtce0z055xzx4x0tfxapvz0tw&quot;&gt;My EndNote Library&lt;record-ids&gt;&lt;item&gt;40&lt;/item&gt;&lt;item&gt;244&lt;/item&gt;&lt;item&gt;579&lt;/item&gt;&lt;item&gt;600&lt;/item&gt;&lt;item&gt;645&lt;/item&gt;&lt;item&gt;646&lt;/item&gt;&lt;item&gt;647&lt;/item&gt;&lt;item&gt;818&lt;/item&gt;&lt;item&gt;819&lt;/item&gt;&lt;/record-ids&gt;&lt;/item&gt;&lt;/Libraries&gt;"/>
    <w:docVar w:name="EN.UseJSCitationFormat" w:val="False"/>
  </w:docVars>
  <w:rsids>
    <w:rsidRoot w:val="009C68F6"/>
    <w:rsid w:val="000005E1"/>
    <w:rsid w:val="000024ED"/>
    <w:rsid w:val="0000453F"/>
    <w:rsid w:val="000045DC"/>
    <w:rsid w:val="000071B4"/>
    <w:rsid w:val="00007557"/>
    <w:rsid w:val="00007A1F"/>
    <w:rsid w:val="00007BB4"/>
    <w:rsid w:val="000129AA"/>
    <w:rsid w:val="00012A71"/>
    <w:rsid w:val="0001352A"/>
    <w:rsid w:val="00016700"/>
    <w:rsid w:val="00020565"/>
    <w:rsid w:val="00020B45"/>
    <w:rsid w:val="00023908"/>
    <w:rsid w:val="00023A72"/>
    <w:rsid w:val="00024CCF"/>
    <w:rsid w:val="00024FA8"/>
    <w:rsid w:val="00024FDC"/>
    <w:rsid w:val="000251BA"/>
    <w:rsid w:val="0002664A"/>
    <w:rsid w:val="00027328"/>
    <w:rsid w:val="000279FF"/>
    <w:rsid w:val="000306A6"/>
    <w:rsid w:val="00030CD7"/>
    <w:rsid w:val="00031888"/>
    <w:rsid w:val="00032025"/>
    <w:rsid w:val="00032BC9"/>
    <w:rsid w:val="000334D1"/>
    <w:rsid w:val="000334F6"/>
    <w:rsid w:val="000338DA"/>
    <w:rsid w:val="00034410"/>
    <w:rsid w:val="00040148"/>
    <w:rsid w:val="000416DD"/>
    <w:rsid w:val="00042368"/>
    <w:rsid w:val="00045940"/>
    <w:rsid w:val="00046A54"/>
    <w:rsid w:val="00046D09"/>
    <w:rsid w:val="00046DAF"/>
    <w:rsid w:val="00047535"/>
    <w:rsid w:val="00050F39"/>
    <w:rsid w:val="0005401C"/>
    <w:rsid w:val="00054623"/>
    <w:rsid w:val="000554D3"/>
    <w:rsid w:val="00055D2F"/>
    <w:rsid w:val="000560E3"/>
    <w:rsid w:val="00057571"/>
    <w:rsid w:val="000600F5"/>
    <w:rsid w:val="0006069C"/>
    <w:rsid w:val="00061EDC"/>
    <w:rsid w:val="0006275A"/>
    <w:rsid w:val="000642B2"/>
    <w:rsid w:val="000671F6"/>
    <w:rsid w:val="00071017"/>
    <w:rsid w:val="00071EEE"/>
    <w:rsid w:val="00072F37"/>
    <w:rsid w:val="000740BD"/>
    <w:rsid w:val="00077EE4"/>
    <w:rsid w:val="0008093F"/>
    <w:rsid w:val="00082E17"/>
    <w:rsid w:val="00085BA9"/>
    <w:rsid w:val="00086F69"/>
    <w:rsid w:val="00087EE8"/>
    <w:rsid w:val="00090336"/>
    <w:rsid w:val="00091DBF"/>
    <w:rsid w:val="0009335F"/>
    <w:rsid w:val="00095976"/>
    <w:rsid w:val="00095B36"/>
    <w:rsid w:val="00095DFD"/>
    <w:rsid w:val="000968C1"/>
    <w:rsid w:val="00097DCC"/>
    <w:rsid w:val="000A041E"/>
    <w:rsid w:val="000A0FE8"/>
    <w:rsid w:val="000A139E"/>
    <w:rsid w:val="000A21E1"/>
    <w:rsid w:val="000A3254"/>
    <w:rsid w:val="000A6A4E"/>
    <w:rsid w:val="000B13AD"/>
    <w:rsid w:val="000B2F31"/>
    <w:rsid w:val="000B3941"/>
    <w:rsid w:val="000B44A9"/>
    <w:rsid w:val="000B48A7"/>
    <w:rsid w:val="000B7523"/>
    <w:rsid w:val="000B7C43"/>
    <w:rsid w:val="000C0F46"/>
    <w:rsid w:val="000C39F9"/>
    <w:rsid w:val="000C3D9E"/>
    <w:rsid w:val="000C61BE"/>
    <w:rsid w:val="000C6492"/>
    <w:rsid w:val="000C64F4"/>
    <w:rsid w:val="000C68AB"/>
    <w:rsid w:val="000C7142"/>
    <w:rsid w:val="000D0F53"/>
    <w:rsid w:val="000D19AA"/>
    <w:rsid w:val="000D2F0D"/>
    <w:rsid w:val="000D3EC2"/>
    <w:rsid w:val="000D6CC5"/>
    <w:rsid w:val="000E158F"/>
    <w:rsid w:val="000E2208"/>
    <w:rsid w:val="000E3F7D"/>
    <w:rsid w:val="000E4297"/>
    <w:rsid w:val="000E4F91"/>
    <w:rsid w:val="000E5160"/>
    <w:rsid w:val="000E7581"/>
    <w:rsid w:val="000F0BFF"/>
    <w:rsid w:val="000F3D32"/>
    <w:rsid w:val="000F44B2"/>
    <w:rsid w:val="000F6044"/>
    <w:rsid w:val="000F6142"/>
    <w:rsid w:val="000F738A"/>
    <w:rsid w:val="000F7845"/>
    <w:rsid w:val="00104010"/>
    <w:rsid w:val="0010428F"/>
    <w:rsid w:val="0011324B"/>
    <w:rsid w:val="00115E4D"/>
    <w:rsid w:val="00117814"/>
    <w:rsid w:val="00117F2A"/>
    <w:rsid w:val="00122D22"/>
    <w:rsid w:val="00124466"/>
    <w:rsid w:val="00131907"/>
    <w:rsid w:val="00132AB9"/>
    <w:rsid w:val="00132E4B"/>
    <w:rsid w:val="00133E16"/>
    <w:rsid w:val="00133F21"/>
    <w:rsid w:val="00134B19"/>
    <w:rsid w:val="00135901"/>
    <w:rsid w:val="00135B16"/>
    <w:rsid w:val="00140C69"/>
    <w:rsid w:val="00142BB8"/>
    <w:rsid w:val="00143448"/>
    <w:rsid w:val="00145EE7"/>
    <w:rsid w:val="00146F02"/>
    <w:rsid w:val="0014728D"/>
    <w:rsid w:val="0014749A"/>
    <w:rsid w:val="0015075D"/>
    <w:rsid w:val="00150B42"/>
    <w:rsid w:val="001515DA"/>
    <w:rsid w:val="00151AEB"/>
    <w:rsid w:val="0015275E"/>
    <w:rsid w:val="001528CF"/>
    <w:rsid w:val="00152AB0"/>
    <w:rsid w:val="0015325A"/>
    <w:rsid w:val="00154F5A"/>
    <w:rsid w:val="0015558E"/>
    <w:rsid w:val="001556B8"/>
    <w:rsid w:val="00155AA2"/>
    <w:rsid w:val="0015620D"/>
    <w:rsid w:val="00157B49"/>
    <w:rsid w:val="00160358"/>
    <w:rsid w:val="00160515"/>
    <w:rsid w:val="00162D15"/>
    <w:rsid w:val="001666AF"/>
    <w:rsid w:val="00166C92"/>
    <w:rsid w:val="001717E2"/>
    <w:rsid w:val="00171B75"/>
    <w:rsid w:val="00171EC4"/>
    <w:rsid w:val="0017425B"/>
    <w:rsid w:val="00177107"/>
    <w:rsid w:val="0017785E"/>
    <w:rsid w:val="00181114"/>
    <w:rsid w:val="001812B1"/>
    <w:rsid w:val="00181533"/>
    <w:rsid w:val="00181DD4"/>
    <w:rsid w:val="001820C2"/>
    <w:rsid w:val="0018222C"/>
    <w:rsid w:val="001839B0"/>
    <w:rsid w:val="001847B1"/>
    <w:rsid w:val="00184929"/>
    <w:rsid w:val="00184C69"/>
    <w:rsid w:val="00187EFA"/>
    <w:rsid w:val="00191A07"/>
    <w:rsid w:val="00191B6A"/>
    <w:rsid w:val="00193E95"/>
    <w:rsid w:val="00194085"/>
    <w:rsid w:val="0019466B"/>
    <w:rsid w:val="00194842"/>
    <w:rsid w:val="001956B4"/>
    <w:rsid w:val="001956D0"/>
    <w:rsid w:val="00196598"/>
    <w:rsid w:val="0019721E"/>
    <w:rsid w:val="001A2607"/>
    <w:rsid w:val="001A2D0B"/>
    <w:rsid w:val="001A3FD0"/>
    <w:rsid w:val="001A5B69"/>
    <w:rsid w:val="001A6982"/>
    <w:rsid w:val="001A6CDC"/>
    <w:rsid w:val="001A70F7"/>
    <w:rsid w:val="001B0FA5"/>
    <w:rsid w:val="001B2720"/>
    <w:rsid w:val="001B2CF5"/>
    <w:rsid w:val="001B31C5"/>
    <w:rsid w:val="001B435F"/>
    <w:rsid w:val="001B4B8C"/>
    <w:rsid w:val="001B4C00"/>
    <w:rsid w:val="001B6599"/>
    <w:rsid w:val="001B6E0B"/>
    <w:rsid w:val="001B6EE7"/>
    <w:rsid w:val="001C4012"/>
    <w:rsid w:val="001C44D7"/>
    <w:rsid w:val="001C4F5B"/>
    <w:rsid w:val="001D13F0"/>
    <w:rsid w:val="001D1C2C"/>
    <w:rsid w:val="001D5F46"/>
    <w:rsid w:val="001D73C0"/>
    <w:rsid w:val="001E1A1E"/>
    <w:rsid w:val="001E2A30"/>
    <w:rsid w:val="001E32F3"/>
    <w:rsid w:val="001E4A88"/>
    <w:rsid w:val="001E5A22"/>
    <w:rsid w:val="001F1417"/>
    <w:rsid w:val="001F264C"/>
    <w:rsid w:val="001F2D6A"/>
    <w:rsid w:val="001F5153"/>
    <w:rsid w:val="001F5EBE"/>
    <w:rsid w:val="001F6526"/>
    <w:rsid w:val="001F65E0"/>
    <w:rsid w:val="00202761"/>
    <w:rsid w:val="002031C0"/>
    <w:rsid w:val="00203545"/>
    <w:rsid w:val="00203A80"/>
    <w:rsid w:val="00206A8D"/>
    <w:rsid w:val="00207072"/>
    <w:rsid w:val="002071F7"/>
    <w:rsid w:val="00210F2A"/>
    <w:rsid w:val="002133AF"/>
    <w:rsid w:val="002159CA"/>
    <w:rsid w:val="0021702E"/>
    <w:rsid w:val="002209AB"/>
    <w:rsid w:val="0022133E"/>
    <w:rsid w:val="0022162D"/>
    <w:rsid w:val="00221C7B"/>
    <w:rsid w:val="0022228E"/>
    <w:rsid w:val="00223667"/>
    <w:rsid w:val="00227DD0"/>
    <w:rsid w:val="00231048"/>
    <w:rsid w:val="00232315"/>
    <w:rsid w:val="00232910"/>
    <w:rsid w:val="002332CD"/>
    <w:rsid w:val="00233D10"/>
    <w:rsid w:val="002356D8"/>
    <w:rsid w:val="00237537"/>
    <w:rsid w:val="00240CA8"/>
    <w:rsid w:val="00241697"/>
    <w:rsid w:val="002419ED"/>
    <w:rsid w:val="00241FA4"/>
    <w:rsid w:val="00242E34"/>
    <w:rsid w:val="00244D43"/>
    <w:rsid w:val="00246C3F"/>
    <w:rsid w:val="00247F78"/>
    <w:rsid w:val="002503A2"/>
    <w:rsid w:val="00250567"/>
    <w:rsid w:val="00250EB8"/>
    <w:rsid w:val="0025109E"/>
    <w:rsid w:val="0025152D"/>
    <w:rsid w:val="0025169F"/>
    <w:rsid w:val="0025278D"/>
    <w:rsid w:val="0025515F"/>
    <w:rsid w:val="00255C37"/>
    <w:rsid w:val="00256733"/>
    <w:rsid w:val="00257455"/>
    <w:rsid w:val="00262106"/>
    <w:rsid w:val="00262453"/>
    <w:rsid w:val="00263FC5"/>
    <w:rsid w:val="00264708"/>
    <w:rsid w:val="002655BE"/>
    <w:rsid w:val="002659EC"/>
    <w:rsid w:val="00265D26"/>
    <w:rsid w:val="00267566"/>
    <w:rsid w:val="00270C8F"/>
    <w:rsid w:val="00275BFB"/>
    <w:rsid w:val="00280049"/>
    <w:rsid w:val="00280AB5"/>
    <w:rsid w:val="00280F5B"/>
    <w:rsid w:val="00281007"/>
    <w:rsid w:val="0028121E"/>
    <w:rsid w:val="002826C1"/>
    <w:rsid w:val="00284269"/>
    <w:rsid w:val="00284E66"/>
    <w:rsid w:val="002877B2"/>
    <w:rsid w:val="00287E31"/>
    <w:rsid w:val="00290E09"/>
    <w:rsid w:val="00291A63"/>
    <w:rsid w:val="00291BF3"/>
    <w:rsid w:val="00292D88"/>
    <w:rsid w:val="00292FEA"/>
    <w:rsid w:val="00293898"/>
    <w:rsid w:val="002947A0"/>
    <w:rsid w:val="00294DEA"/>
    <w:rsid w:val="002976DD"/>
    <w:rsid w:val="00297D14"/>
    <w:rsid w:val="002A090C"/>
    <w:rsid w:val="002A190B"/>
    <w:rsid w:val="002A2AF2"/>
    <w:rsid w:val="002A414D"/>
    <w:rsid w:val="002A597C"/>
    <w:rsid w:val="002B24EF"/>
    <w:rsid w:val="002B2894"/>
    <w:rsid w:val="002B292D"/>
    <w:rsid w:val="002B3BA5"/>
    <w:rsid w:val="002B62EA"/>
    <w:rsid w:val="002B6BBF"/>
    <w:rsid w:val="002B7A82"/>
    <w:rsid w:val="002C1FF2"/>
    <w:rsid w:val="002C27AD"/>
    <w:rsid w:val="002C318B"/>
    <w:rsid w:val="002C327F"/>
    <w:rsid w:val="002C367B"/>
    <w:rsid w:val="002C49C0"/>
    <w:rsid w:val="002C5181"/>
    <w:rsid w:val="002C5E9B"/>
    <w:rsid w:val="002C7428"/>
    <w:rsid w:val="002D06F7"/>
    <w:rsid w:val="002D09F6"/>
    <w:rsid w:val="002D1FBB"/>
    <w:rsid w:val="002D30F9"/>
    <w:rsid w:val="002D69D5"/>
    <w:rsid w:val="002D787C"/>
    <w:rsid w:val="002D78EA"/>
    <w:rsid w:val="002E05B1"/>
    <w:rsid w:val="002E3105"/>
    <w:rsid w:val="002F06E5"/>
    <w:rsid w:val="002F15B8"/>
    <w:rsid w:val="002F1A8A"/>
    <w:rsid w:val="002F446C"/>
    <w:rsid w:val="002F5598"/>
    <w:rsid w:val="002F6694"/>
    <w:rsid w:val="002F67A0"/>
    <w:rsid w:val="003009F3"/>
    <w:rsid w:val="00301C76"/>
    <w:rsid w:val="003045A6"/>
    <w:rsid w:val="0030485C"/>
    <w:rsid w:val="00304A41"/>
    <w:rsid w:val="003051ED"/>
    <w:rsid w:val="00306A1B"/>
    <w:rsid w:val="00307246"/>
    <w:rsid w:val="003076BA"/>
    <w:rsid w:val="00307CF2"/>
    <w:rsid w:val="00307EA5"/>
    <w:rsid w:val="003104FE"/>
    <w:rsid w:val="003120CC"/>
    <w:rsid w:val="003129A9"/>
    <w:rsid w:val="0031742D"/>
    <w:rsid w:val="0032005B"/>
    <w:rsid w:val="003220F2"/>
    <w:rsid w:val="00323093"/>
    <w:rsid w:val="00323566"/>
    <w:rsid w:val="00325BE1"/>
    <w:rsid w:val="0032612C"/>
    <w:rsid w:val="003261BD"/>
    <w:rsid w:val="00326B31"/>
    <w:rsid w:val="00327692"/>
    <w:rsid w:val="00327C93"/>
    <w:rsid w:val="003301C5"/>
    <w:rsid w:val="003327C4"/>
    <w:rsid w:val="00332926"/>
    <w:rsid w:val="0033378F"/>
    <w:rsid w:val="003339D2"/>
    <w:rsid w:val="00335FD7"/>
    <w:rsid w:val="00336799"/>
    <w:rsid w:val="00336B55"/>
    <w:rsid w:val="00336F17"/>
    <w:rsid w:val="003402AB"/>
    <w:rsid w:val="0034127F"/>
    <w:rsid w:val="003414B5"/>
    <w:rsid w:val="00342DFD"/>
    <w:rsid w:val="0035004B"/>
    <w:rsid w:val="0035341E"/>
    <w:rsid w:val="00354B50"/>
    <w:rsid w:val="0035586C"/>
    <w:rsid w:val="00356271"/>
    <w:rsid w:val="003562ED"/>
    <w:rsid w:val="00357636"/>
    <w:rsid w:val="00360ACA"/>
    <w:rsid w:val="00361546"/>
    <w:rsid w:val="0036221A"/>
    <w:rsid w:val="0036231F"/>
    <w:rsid w:val="00364124"/>
    <w:rsid w:val="00366DCC"/>
    <w:rsid w:val="00367474"/>
    <w:rsid w:val="00367854"/>
    <w:rsid w:val="003710F5"/>
    <w:rsid w:val="00374D20"/>
    <w:rsid w:val="003751E5"/>
    <w:rsid w:val="00375E6D"/>
    <w:rsid w:val="00376217"/>
    <w:rsid w:val="003770AC"/>
    <w:rsid w:val="003771C5"/>
    <w:rsid w:val="0037737C"/>
    <w:rsid w:val="00377D56"/>
    <w:rsid w:val="003829A4"/>
    <w:rsid w:val="00383D84"/>
    <w:rsid w:val="00384F11"/>
    <w:rsid w:val="0038506C"/>
    <w:rsid w:val="00385201"/>
    <w:rsid w:val="00385B31"/>
    <w:rsid w:val="00386743"/>
    <w:rsid w:val="00387484"/>
    <w:rsid w:val="00390FF8"/>
    <w:rsid w:val="00391515"/>
    <w:rsid w:val="003926AA"/>
    <w:rsid w:val="0039306C"/>
    <w:rsid w:val="00394A3B"/>
    <w:rsid w:val="00397195"/>
    <w:rsid w:val="00397CEF"/>
    <w:rsid w:val="003A00D4"/>
    <w:rsid w:val="003A2291"/>
    <w:rsid w:val="003A31C6"/>
    <w:rsid w:val="003A3B19"/>
    <w:rsid w:val="003A6453"/>
    <w:rsid w:val="003B17B5"/>
    <w:rsid w:val="003B2B45"/>
    <w:rsid w:val="003B4977"/>
    <w:rsid w:val="003B6FE6"/>
    <w:rsid w:val="003B7711"/>
    <w:rsid w:val="003B7760"/>
    <w:rsid w:val="003C0890"/>
    <w:rsid w:val="003C0B5E"/>
    <w:rsid w:val="003C2E7F"/>
    <w:rsid w:val="003C4148"/>
    <w:rsid w:val="003C47B8"/>
    <w:rsid w:val="003C4AC2"/>
    <w:rsid w:val="003C4DD5"/>
    <w:rsid w:val="003C5AA9"/>
    <w:rsid w:val="003D1BC0"/>
    <w:rsid w:val="003D2920"/>
    <w:rsid w:val="003D3759"/>
    <w:rsid w:val="003D37C4"/>
    <w:rsid w:val="003D394C"/>
    <w:rsid w:val="003D3B58"/>
    <w:rsid w:val="003D4657"/>
    <w:rsid w:val="003D589F"/>
    <w:rsid w:val="003D591A"/>
    <w:rsid w:val="003D6401"/>
    <w:rsid w:val="003E17F2"/>
    <w:rsid w:val="003E305D"/>
    <w:rsid w:val="003E3366"/>
    <w:rsid w:val="003E3A1C"/>
    <w:rsid w:val="003E42D6"/>
    <w:rsid w:val="003E4CCE"/>
    <w:rsid w:val="003E4E70"/>
    <w:rsid w:val="003E71D8"/>
    <w:rsid w:val="003E7DC3"/>
    <w:rsid w:val="003F0FA1"/>
    <w:rsid w:val="003F273C"/>
    <w:rsid w:val="003F2806"/>
    <w:rsid w:val="003F4463"/>
    <w:rsid w:val="003F5267"/>
    <w:rsid w:val="003F56D7"/>
    <w:rsid w:val="003F60E2"/>
    <w:rsid w:val="003F68B2"/>
    <w:rsid w:val="003F6B8C"/>
    <w:rsid w:val="003F7941"/>
    <w:rsid w:val="00403E62"/>
    <w:rsid w:val="00404040"/>
    <w:rsid w:val="00404C7C"/>
    <w:rsid w:val="00410033"/>
    <w:rsid w:val="00411742"/>
    <w:rsid w:val="004131F0"/>
    <w:rsid w:val="00413C27"/>
    <w:rsid w:val="00415F0B"/>
    <w:rsid w:val="0041666F"/>
    <w:rsid w:val="00417A80"/>
    <w:rsid w:val="00417F07"/>
    <w:rsid w:val="00421B62"/>
    <w:rsid w:val="004229A7"/>
    <w:rsid w:val="00424E9B"/>
    <w:rsid w:val="0042629E"/>
    <w:rsid w:val="00426AD7"/>
    <w:rsid w:val="004277C5"/>
    <w:rsid w:val="00431947"/>
    <w:rsid w:val="00433A6A"/>
    <w:rsid w:val="004341DA"/>
    <w:rsid w:val="00434B2C"/>
    <w:rsid w:val="00435F41"/>
    <w:rsid w:val="00436CE5"/>
    <w:rsid w:val="00437EAB"/>
    <w:rsid w:val="00443EE9"/>
    <w:rsid w:val="00446C06"/>
    <w:rsid w:val="0045120E"/>
    <w:rsid w:val="004535CF"/>
    <w:rsid w:val="00453756"/>
    <w:rsid w:val="00453AB3"/>
    <w:rsid w:val="00453B84"/>
    <w:rsid w:val="00453D58"/>
    <w:rsid w:val="004547AD"/>
    <w:rsid w:val="004549D7"/>
    <w:rsid w:val="00455060"/>
    <w:rsid w:val="004551DE"/>
    <w:rsid w:val="00460637"/>
    <w:rsid w:val="00461341"/>
    <w:rsid w:val="004633FC"/>
    <w:rsid w:val="004639DD"/>
    <w:rsid w:val="00464AFE"/>
    <w:rsid w:val="00466602"/>
    <w:rsid w:val="00466CBB"/>
    <w:rsid w:val="0047015F"/>
    <w:rsid w:val="0047135B"/>
    <w:rsid w:val="0047328C"/>
    <w:rsid w:val="004739F5"/>
    <w:rsid w:val="004754EA"/>
    <w:rsid w:val="0047790C"/>
    <w:rsid w:val="00477A19"/>
    <w:rsid w:val="00480AE8"/>
    <w:rsid w:val="00482D32"/>
    <w:rsid w:val="00483AF4"/>
    <w:rsid w:val="00485F8D"/>
    <w:rsid w:val="00486594"/>
    <w:rsid w:val="00491C8B"/>
    <w:rsid w:val="004944CA"/>
    <w:rsid w:val="00494619"/>
    <w:rsid w:val="004958DB"/>
    <w:rsid w:val="00495B42"/>
    <w:rsid w:val="004A017C"/>
    <w:rsid w:val="004A2219"/>
    <w:rsid w:val="004A3448"/>
    <w:rsid w:val="004A5BFE"/>
    <w:rsid w:val="004A6134"/>
    <w:rsid w:val="004A6666"/>
    <w:rsid w:val="004B14FD"/>
    <w:rsid w:val="004B22E5"/>
    <w:rsid w:val="004B27CD"/>
    <w:rsid w:val="004B32B7"/>
    <w:rsid w:val="004B3594"/>
    <w:rsid w:val="004B3EBE"/>
    <w:rsid w:val="004B4CA8"/>
    <w:rsid w:val="004C330F"/>
    <w:rsid w:val="004C46F5"/>
    <w:rsid w:val="004C5008"/>
    <w:rsid w:val="004C51D9"/>
    <w:rsid w:val="004C58A1"/>
    <w:rsid w:val="004C6046"/>
    <w:rsid w:val="004C6C39"/>
    <w:rsid w:val="004C7073"/>
    <w:rsid w:val="004D17C6"/>
    <w:rsid w:val="004D22F3"/>
    <w:rsid w:val="004D3F8F"/>
    <w:rsid w:val="004D4C11"/>
    <w:rsid w:val="004D504D"/>
    <w:rsid w:val="004D5834"/>
    <w:rsid w:val="004D651A"/>
    <w:rsid w:val="004D65CE"/>
    <w:rsid w:val="004D6F1C"/>
    <w:rsid w:val="004E030C"/>
    <w:rsid w:val="004E1AD7"/>
    <w:rsid w:val="004E6B57"/>
    <w:rsid w:val="004E6C8D"/>
    <w:rsid w:val="004E7A4A"/>
    <w:rsid w:val="004F21B1"/>
    <w:rsid w:val="004F21E4"/>
    <w:rsid w:val="004F2408"/>
    <w:rsid w:val="004F249A"/>
    <w:rsid w:val="004F51E6"/>
    <w:rsid w:val="004F53DB"/>
    <w:rsid w:val="004F562F"/>
    <w:rsid w:val="004F7A33"/>
    <w:rsid w:val="005001C3"/>
    <w:rsid w:val="00500BC0"/>
    <w:rsid w:val="00500D3E"/>
    <w:rsid w:val="005026A0"/>
    <w:rsid w:val="00503F49"/>
    <w:rsid w:val="00503F84"/>
    <w:rsid w:val="005045B9"/>
    <w:rsid w:val="00506CF4"/>
    <w:rsid w:val="005117F4"/>
    <w:rsid w:val="00511E4E"/>
    <w:rsid w:val="00513C3B"/>
    <w:rsid w:val="00514370"/>
    <w:rsid w:val="00514EB1"/>
    <w:rsid w:val="00517B50"/>
    <w:rsid w:val="005206D6"/>
    <w:rsid w:val="005222A9"/>
    <w:rsid w:val="005235EC"/>
    <w:rsid w:val="00527985"/>
    <w:rsid w:val="00530E1F"/>
    <w:rsid w:val="0053106D"/>
    <w:rsid w:val="005311D5"/>
    <w:rsid w:val="005312D6"/>
    <w:rsid w:val="00531439"/>
    <w:rsid w:val="00533AAC"/>
    <w:rsid w:val="005350E4"/>
    <w:rsid w:val="00535B8E"/>
    <w:rsid w:val="00540A75"/>
    <w:rsid w:val="00540F5A"/>
    <w:rsid w:val="005413A6"/>
    <w:rsid w:val="00541AE0"/>
    <w:rsid w:val="00542512"/>
    <w:rsid w:val="00542F2B"/>
    <w:rsid w:val="0054311F"/>
    <w:rsid w:val="0054372A"/>
    <w:rsid w:val="00543753"/>
    <w:rsid w:val="00547030"/>
    <w:rsid w:val="00547F0C"/>
    <w:rsid w:val="00552D3B"/>
    <w:rsid w:val="005531B3"/>
    <w:rsid w:val="00554560"/>
    <w:rsid w:val="005548E8"/>
    <w:rsid w:val="005551F5"/>
    <w:rsid w:val="0055693D"/>
    <w:rsid w:val="00557178"/>
    <w:rsid w:val="00560735"/>
    <w:rsid w:val="00561C21"/>
    <w:rsid w:val="0056331B"/>
    <w:rsid w:val="0056349A"/>
    <w:rsid w:val="00565991"/>
    <w:rsid w:val="005663C9"/>
    <w:rsid w:val="005665A7"/>
    <w:rsid w:val="00567F3F"/>
    <w:rsid w:val="0057007F"/>
    <w:rsid w:val="00573E72"/>
    <w:rsid w:val="0057412C"/>
    <w:rsid w:val="00574150"/>
    <w:rsid w:val="00574E5A"/>
    <w:rsid w:val="005764C3"/>
    <w:rsid w:val="005807C6"/>
    <w:rsid w:val="005815FA"/>
    <w:rsid w:val="00581611"/>
    <w:rsid w:val="00584764"/>
    <w:rsid w:val="00584E6F"/>
    <w:rsid w:val="00586227"/>
    <w:rsid w:val="00586A9F"/>
    <w:rsid w:val="00586CC7"/>
    <w:rsid w:val="0058731C"/>
    <w:rsid w:val="0059064C"/>
    <w:rsid w:val="005920DE"/>
    <w:rsid w:val="00593019"/>
    <w:rsid w:val="0059331C"/>
    <w:rsid w:val="00593D47"/>
    <w:rsid w:val="005949A2"/>
    <w:rsid w:val="0059592B"/>
    <w:rsid w:val="00595EED"/>
    <w:rsid w:val="00596CA5"/>
    <w:rsid w:val="005A122A"/>
    <w:rsid w:val="005A2655"/>
    <w:rsid w:val="005A58FF"/>
    <w:rsid w:val="005A5995"/>
    <w:rsid w:val="005B10BB"/>
    <w:rsid w:val="005B1926"/>
    <w:rsid w:val="005B1BC2"/>
    <w:rsid w:val="005B2BDA"/>
    <w:rsid w:val="005B3928"/>
    <w:rsid w:val="005B3D57"/>
    <w:rsid w:val="005B4028"/>
    <w:rsid w:val="005B7F2C"/>
    <w:rsid w:val="005C13C3"/>
    <w:rsid w:val="005C443A"/>
    <w:rsid w:val="005C535A"/>
    <w:rsid w:val="005C5F71"/>
    <w:rsid w:val="005D100D"/>
    <w:rsid w:val="005D2713"/>
    <w:rsid w:val="005D2CB6"/>
    <w:rsid w:val="005D2CCC"/>
    <w:rsid w:val="005D2DEF"/>
    <w:rsid w:val="005D3207"/>
    <w:rsid w:val="005D3C2D"/>
    <w:rsid w:val="005D41C3"/>
    <w:rsid w:val="005E0048"/>
    <w:rsid w:val="005E49DC"/>
    <w:rsid w:val="005E67EF"/>
    <w:rsid w:val="005F067F"/>
    <w:rsid w:val="005F120F"/>
    <w:rsid w:val="005F227D"/>
    <w:rsid w:val="005F2D0B"/>
    <w:rsid w:val="005F2FFD"/>
    <w:rsid w:val="005F39C7"/>
    <w:rsid w:val="005F3E9C"/>
    <w:rsid w:val="005F456B"/>
    <w:rsid w:val="005F45E5"/>
    <w:rsid w:val="005F4731"/>
    <w:rsid w:val="005F4A68"/>
    <w:rsid w:val="005F5A91"/>
    <w:rsid w:val="005F6533"/>
    <w:rsid w:val="006003A5"/>
    <w:rsid w:val="00600E86"/>
    <w:rsid w:val="0060323C"/>
    <w:rsid w:val="0060330E"/>
    <w:rsid w:val="006036AC"/>
    <w:rsid w:val="00603CBB"/>
    <w:rsid w:val="0060514A"/>
    <w:rsid w:val="0060678F"/>
    <w:rsid w:val="006072D0"/>
    <w:rsid w:val="0061047D"/>
    <w:rsid w:val="00614A22"/>
    <w:rsid w:val="00615676"/>
    <w:rsid w:val="00620798"/>
    <w:rsid w:val="00620CAE"/>
    <w:rsid w:val="00623395"/>
    <w:rsid w:val="00623C46"/>
    <w:rsid w:val="00623FC7"/>
    <w:rsid w:val="006258A2"/>
    <w:rsid w:val="006262D8"/>
    <w:rsid w:val="0062660C"/>
    <w:rsid w:val="00626709"/>
    <w:rsid w:val="0062694E"/>
    <w:rsid w:val="0063006B"/>
    <w:rsid w:val="006302EE"/>
    <w:rsid w:val="006309A5"/>
    <w:rsid w:val="00631DE4"/>
    <w:rsid w:val="0063259C"/>
    <w:rsid w:val="00633718"/>
    <w:rsid w:val="00635647"/>
    <w:rsid w:val="0063592C"/>
    <w:rsid w:val="00635FBE"/>
    <w:rsid w:val="00636B00"/>
    <w:rsid w:val="0064247B"/>
    <w:rsid w:val="006430EA"/>
    <w:rsid w:val="00643AF9"/>
    <w:rsid w:val="00645510"/>
    <w:rsid w:val="006455C6"/>
    <w:rsid w:val="00650FC1"/>
    <w:rsid w:val="0065163B"/>
    <w:rsid w:val="006541D1"/>
    <w:rsid w:val="00656F9F"/>
    <w:rsid w:val="00657427"/>
    <w:rsid w:val="00660772"/>
    <w:rsid w:val="0066141F"/>
    <w:rsid w:val="006616FF"/>
    <w:rsid w:val="00661A8F"/>
    <w:rsid w:val="006622E6"/>
    <w:rsid w:val="0066289F"/>
    <w:rsid w:val="00664E7F"/>
    <w:rsid w:val="00666858"/>
    <w:rsid w:val="006669C9"/>
    <w:rsid w:val="00667734"/>
    <w:rsid w:val="00670E16"/>
    <w:rsid w:val="00671BF8"/>
    <w:rsid w:val="00674343"/>
    <w:rsid w:val="00674752"/>
    <w:rsid w:val="00675956"/>
    <w:rsid w:val="00675E7D"/>
    <w:rsid w:val="00677B21"/>
    <w:rsid w:val="006810CD"/>
    <w:rsid w:val="006827D1"/>
    <w:rsid w:val="00682DC8"/>
    <w:rsid w:val="00683FEF"/>
    <w:rsid w:val="006844D6"/>
    <w:rsid w:val="00685B76"/>
    <w:rsid w:val="006873F8"/>
    <w:rsid w:val="006875A6"/>
    <w:rsid w:val="00687AE1"/>
    <w:rsid w:val="00691951"/>
    <w:rsid w:val="00692A98"/>
    <w:rsid w:val="00692E17"/>
    <w:rsid w:val="006947B2"/>
    <w:rsid w:val="00696341"/>
    <w:rsid w:val="0069649A"/>
    <w:rsid w:val="00696515"/>
    <w:rsid w:val="00696F71"/>
    <w:rsid w:val="006A002C"/>
    <w:rsid w:val="006A09FD"/>
    <w:rsid w:val="006A4C69"/>
    <w:rsid w:val="006A4E96"/>
    <w:rsid w:val="006A6B4E"/>
    <w:rsid w:val="006B03BA"/>
    <w:rsid w:val="006B0620"/>
    <w:rsid w:val="006B0D1F"/>
    <w:rsid w:val="006B0F0C"/>
    <w:rsid w:val="006B31C4"/>
    <w:rsid w:val="006B3D4E"/>
    <w:rsid w:val="006B538E"/>
    <w:rsid w:val="006B5DD1"/>
    <w:rsid w:val="006B6943"/>
    <w:rsid w:val="006B7251"/>
    <w:rsid w:val="006B735E"/>
    <w:rsid w:val="006B755F"/>
    <w:rsid w:val="006B7D8C"/>
    <w:rsid w:val="006C1308"/>
    <w:rsid w:val="006C3A50"/>
    <w:rsid w:val="006C5350"/>
    <w:rsid w:val="006C5DEE"/>
    <w:rsid w:val="006C6B46"/>
    <w:rsid w:val="006C7BB1"/>
    <w:rsid w:val="006D0067"/>
    <w:rsid w:val="006D1CCF"/>
    <w:rsid w:val="006D268E"/>
    <w:rsid w:val="006D3C4E"/>
    <w:rsid w:val="006D4217"/>
    <w:rsid w:val="006D445F"/>
    <w:rsid w:val="006D7509"/>
    <w:rsid w:val="006D77EF"/>
    <w:rsid w:val="006E00EE"/>
    <w:rsid w:val="006E0CE3"/>
    <w:rsid w:val="006E2580"/>
    <w:rsid w:val="006E279A"/>
    <w:rsid w:val="006E40ED"/>
    <w:rsid w:val="006E498F"/>
    <w:rsid w:val="006E50E2"/>
    <w:rsid w:val="006E5515"/>
    <w:rsid w:val="006E5AC5"/>
    <w:rsid w:val="006E60DC"/>
    <w:rsid w:val="006F2D3E"/>
    <w:rsid w:val="006F4E29"/>
    <w:rsid w:val="006F4FDF"/>
    <w:rsid w:val="006F6FA1"/>
    <w:rsid w:val="00701B51"/>
    <w:rsid w:val="00702557"/>
    <w:rsid w:val="00703349"/>
    <w:rsid w:val="00704809"/>
    <w:rsid w:val="00705AB8"/>
    <w:rsid w:val="00706897"/>
    <w:rsid w:val="00706C53"/>
    <w:rsid w:val="0070766D"/>
    <w:rsid w:val="00707AC7"/>
    <w:rsid w:val="00711221"/>
    <w:rsid w:val="00712534"/>
    <w:rsid w:val="00712FDE"/>
    <w:rsid w:val="007148F5"/>
    <w:rsid w:val="0071501D"/>
    <w:rsid w:val="007160B4"/>
    <w:rsid w:val="00716802"/>
    <w:rsid w:val="00716E99"/>
    <w:rsid w:val="00717AA3"/>
    <w:rsid w:val="00717DF8"/>
    <w:rsid w:val="00720808"/>
    <w:rsid w:val="00720C4B"/>
    <w:rsid w:val="0072341D"/>
    <w:rsid w:val="00723827"/>
    <w:rsid w:val="00723BE4"/>
    <w:rsid w:val="0072613D"/>
    <w:rsid w:val="00726457"/>
    <w:rsid w:val="00732542"/>
    <w:rsid w:val="00732A34"/>
    <w:rsid w:val="00733504"/>
    <w:rsid w:val="007336B0"/>
    <w:rsid w:val="00737360"/>
    <w:rsid w:val="00742D5A"/>
    <w:rsid w:val="00742F1D"/>
    <w:rsid w:val="00745097"/>
    <w:rsid w:val="00745293"/>
    <w:rsid w:val="00745A1F"/>
    <w:rsid w:val="00747173"/>
    <w:rsid w:val="007471A2"/>
    <w:rsid w:val="00747D09"/>
    <w:rsid w:val="007520F8"/>
    <w:rsid w:val="007541C4"/>
    <w:rsid w:val="00754EDC"/>
    <w:rsid w:val="00756D5E"/>
    <w:rsid w:val="00757FD7"/>
    <w:rsid w:val="007607A0"/>
    <w:rsid w:val="007611E3"/>
    <w:rsid w:val="00761708"/>
    <w:rsid w:val="007619B3"/>
    <w:rsid w:val="00761B7E"/>
    <w:rsid w:val="00761EAD"/>
    <w:rsid w:val="00762BC1"/>
    <w:rsid w:val="00762F7A"/>
    <w:rsid w:val="007633C2"/>
    <w:rsid w:val="0076368C"/>
    <w:rsid w:val="00766912"/>
    <w:rsid w:val="007669C7"/>
    <w:rsid w:val="007711AE"/>
    <w:rsid w:val="00772D37"/>
    <w:rsid w:val="00772F86"/>
    <w:rsid w:val="00773151"/>
    <w:rsid w:val="00773241"/>
    <w:rsid w:val="00774E87"/>
    <w:rsid w:val="00776050"/>
    <w:rsid w:val="00780E76"/>
    <w:rsid w:val="0078260E"/>
    <w:rsid w:val="00783FCA"/>
    <w:rsid w:val="00785F9A"/>
    <w:rsid w:val="007861BA"/>
    <w:rsid w:val="00786271"/>
    <w:rsid w:val="007944CE"/>
    <w:rsid w:val="00794F2A"/>
    <w:rsid w:val="007967C5"/>
    <w:rsid w:val="007A1818"/>
    <w:rsid w:val="007A3829"/>
    <w:rsid w:val="007A5C1D"/>
    <w:rsid w:val="007A701E"/>
    <w:rsid w:val="007A719C"/>
    <w:rsid w:val="007A7F04"/>
    <w:rsid w:val="007B11C2"/>
    <w:rsid w:val="007B2E54"/>
    <w:rsid w:val="007B3A07"/>
    <w:rsid w:val="007B5C83"/>
    <w:rsid w:val="007C0368"/>
    <w:rsid w:val="007C08CE"/>
    <w:rsid w:val="007C1650"/>
    <w:rsid w:val="007C167D"/>
    <w:rsid w:val="007C1DF0"/>
    <w:rsid w:val="007C3B36"/>
    <w:rsid w:val="007C6864"/>
    <w:rsid w:val="007C6937"/>
    <w:rsid w:val="007C7073"/>
    <w:rsid w:val="007D047D"/>
    <w:rsid w:val="007D54F4"/>
    <w:rsid w:val="007D7C57"/>
    <w:rsid w:val="007E0354"/>
    <w:rsid w:val="007E3C06"/>
    <w:rsid w:val="007E480F"/>
    <w:rsid w:val="007E4EF3"/>
    <w:rsid w:val="007E50CB"/>
    <w:rsid w:val="007E5BB8"/>
    <w:rsid w:val="007E7ABE"/>
    <w:rsid w:val="007F2A73"/>
    <w:rsid w:val="007F51D0"/>
    <w:rsid w:val="008007C1"/>
    <w:rsid w:val="00800863"/>
    <w:rsid w:val="00801AAD"/>
    <w:rsid w:val="008023FD"/>
    <w:rsid w:val="0080320A"/>
    <w:rsid w:val="00804B13"/>
    <w:rsid w:val="00807B15"/>
    <w:rsid w:val="0081096C"/>
    <w:rsid w:val="008114CC"/>
    <w:rsid w:val="008135BD"/>
    <w:rsid w:val="008145C3"/>
    <w:rsid w:val="00814D45"/>
    <w:rsid w:val="00815685"/>
    <w:rsid w:val="0081613C"/>
    <w:rsid w:val="0081736D"/>
    <w:rsid w:val="00820A1E"/>
    <w:rsid w:val="00821DEF"/>
    <w:rsid w:val="00823062"/>
    <w:rsid w:val="008233E8"/>
    <w:rsid w:val="008238DB"/>
    <w:rsid w:val="0082606C"/>
    <w:rsid w:val="0082635A"/>
    <w:rsid w:val="00826D60"/>
    <w:rsid w:val="00832C2B"/>
    <w:rsid w:val="008402EB"/>
    <w:rsid w:val="00840B79"/>
    <w:rsid w:val="00840DE0"/>
    <w:rsid w:val="00841AF1"/>
    <w:rsid w:val="008441AA"/>
    <w:rsid w:val="00846671"/>
    <w:rsid w:val="008509A4"/>
    <w:rsid w:val="00851211"/>
    <w:rsid w:val="0085130D"/>
    <w:rsid w:val="0085304D"/>
    <w:rsid w:val="0085661C"/>
    <w:rsid w:val="00857DF0"/>
    <w:rsid w:val="008631F5"/>
    <w:rsid w:val="00863206"/>
    <w:rsid w:val="008632FD"/>
    <w:rsid w:val="0086390D"/>
    <w:rsid w:val="008641A7"/>
    <w:rsid w:val="008645BC"/>
    <w:rsid w:val="0087051D"/>
    <w:rsid w:val="00870E35"/>
    <w:rsid w:val="00875106"/>
    <w:rsid w:val="00877817"/>
    <w:rsid w:val="008804A0"/>
    <w:rsid w:val="00880C17"/>
    <w:rsid w:val="00881826"/>
    <w:rsid w:val="00881A11"/>
    <w:rsid w:val="00883521"/>
    <w:rsid w:val="00885D1C"/>
    <w:rsid w:val="00886A31"/>
    <w:rsid w:val="00887590"/>
    <w:rsid w:val="00887E76"/>
    <w:rsid w:val="008903D1"/>
    <w:rsid w:val="00891A6D"/>
    <w:rsid w:val="00891B0C"/>
    <w:rsid w:val="008921E0"/>
    <w:rsid w:val="00892A1F"/>
    <w:rsid w:val="008958B1"/>
    <w:rsid w:val="0089615F"/>
    <w:rsid w:val="00897E8C"/>
    <w:rsid w:val="008A151D"/>
    <w:rsid w:val="008A198C"/>
    <w:rsid w:val="008A41BB"/>
    <w:rsid w:val="008A47EC"/>
    <w:rsid w:val="008A5EAB"/>
    <w:rsid w:val="008A7CC8"/>
    <w:rsid w:val="008B2BEC"/>
    <w:rsid w:val="008B3330"/>
    <w:rsid w:val="008B3931"/>
    <w:rsid w:val="008B3A3F"/>
    <w:rsid w:val="008B3E81"/>
    <w:rsid w:val="008B7FC1"/>
    <w:rsid w:val="008C17ED"/>
    <w:rsid w:val="008C251A"/>
    <w:rsid w:val="008C251E"/>
    <w:rsid w:val="008C3094"/>
    <w:rsid w:val="008C3404"/>
    <w:rsid w:val="008C5883"/>
    <w:rsid w:val="008C69EA"/>
    <w:rsid w:val="008C6D22"/>
    <w:rsid w:val="008D4816"/>
    <w:rsid w:val="008D4B6A"/>
    <w:rsid w:val="008D5F53"/>
    <w:rsid w:val="008D73EF"/>
    <w:rsid w:val="008D7431"/>
    <w:rsid w:val="008D7C91"/>
    <w:rsid w:val="008E0411"/>
    <w:rsid w:val="008E1088"/>
    <w:rsid w:val="008E2243"/>
    <w:rsid w:val="008E46DC"/>
    <w:rsid w:val="008E5836"/>
    <w:rsid w:val="008E62CD"/>
    <w:rsid w:val="008F0C5B"/>
    <w:rsid w:val="008F0CFC"/>
    <w:rsid w:val="008F17BD"/>
    <w:rsid w:val="008F28AE"/>
    <w:rsid w:val="008F3C8E"/>
    <w:rsid w:val="008F4585"/>
    <w:rsid w:val="008F530D"/>
    <w:rsid w:val="008F602E"/>
    <w:rsid w:val="008F7116"/>
    <w:rsid w:val="00900096"/>
    <w:rsid w:val="00900E2A"/>
    <w:rsid w:val="0090139D"/>
    <w:rsid w:val="009016A8"/>
    <w:rsid w:val="009016E8"/>
    <w:rsid w:val="00901B2C"/>
    <w:rsid w:val="009020D2"/>
    <w:rsid w:val="00902E53"/>
    <w:rsid w:val="0090799B"/>
    <w:rsid w:val="009140B6"/>
    <w:rsid w:val="0091541F"/>
    <w:rsid w:val="0091583E"/>
    <w:rsid w:val="0091659A"/>
    <w:rsid w:val="0091659C"/>
    <w:rsid w:val="00916B78"/>
    <w:rsid w:val="0092021B"/>
    <w:rsid w:val="00922AED"/>
    <w:rsid w:val="00922BA4"/>
    <w:rsid w:val="00922DB8"/>
    <w:rsid w:val="0092324C"/>
    <w:rsid w:val="00923B69"/>
    <w:rsid w:val="00924F44"/>
    <w:rsid w:val="00924FCE"/>
    <w:rsid w:val="009256F9"/>
    <w:rsid w:val="009263D7"/>
    <w:rsid w:val="00930757"/>
    <w:rsid w:val="00930B14"/>
    <w:rsid w:val="00930E42"/>
    <w:rsid w:val="0093143D"/>
    <w:rsid w:val="00931445"/>
    <w:rsid w:val="00935059"/>
    <w:rsid w:val="00937F31"/>
    <w:rsid w:val="00937F3E"/>
    <w:rsid w:val="009414CC"/>
    <w:rsid w:val="00941F5D"/>
    <w:rsid w:val="0094261E"/>
    <w:rsid w:val="00942C3B"/>
    <w:rsid w:val="00943555"/>
    <w:rsid w:val="00943959"/>
    <w:rsid w:val="00943DCD"/>
    <w:rsid w:val="0094413E"/>
    <w:rsid w:val="009460F2"/>
    <w:rsid w:val="00946BC7"/>
    <w:rsid w:val="00947D1D"/>
    <w:rsid w:val="00952739"/>
    <w:rsid w:val="009547AA"/>
    <w:rsid w:val="00954F94"/>
    <w:rsid w:val="0095570C"/>
    <w:rsid w:val="009578FB"/>
    <w:rsid w:val="009611DF"/>
    <w:rsid w:val="00962D1E"/>
    <w:rsid w:val="00963469"/>
    <w:rsid w:val="00964F0D"/>
    <w:rsid w:val="00972795"/>
    <w:rsid w:val="00972CF3"/>
    <w:rsid w:val="0097750C"/>
    <w:rsid w:val="0098096D"/>
    <w:rsid w:val="00981360"/>
    <w:rsid w:val="009825BF"/>
    <w:rsid w:val="0098382B"/>
    <w:rsid w:val="00984FF1"/>
    <w:rsid w:val="0098513A"/>
    <w:rsid w:val="0098788C"/>
    <w:rsid w:val="00990476"/>
    <w:rsid w:val="0099061C"/>
    <w:rsid w:val="00990CE9"/>
    <w:rsid w:val="00993202"/>
    <w:rsid w:val="009939CD"/>
    <w:rsid w:val="00993BAF"/>
    <w:rsid w:val="009952E0"/>
    <w:rsid w:val="00995AD7"/>
    <w:rsid w:val="009971D1"/>
    <w:rsid w:val="009975B6"/>
    <w:rsid w:val="00997A44"/>
    <w:rsid w:val="009A0DA3"/>
    <w:rsid w:val="009A1618"/>
    <w:rsid w:val="009A1C5A"/>
    <w:rsid w:val="009A2E1C"/>
    <w:rsid w:val="009A50A5"/>
    <w:rsid w:val="009A723E"/>
    <w:rsid w:val="009A7958"/>
    <w:rsid w:val="009B0CA0"/>
    <w:rsid w:val="009B1D0A"/>
    <w:rsid w:val="009B263B"/>
    <w:rsid w:val="009B2837"/>
    <w:rsid w:val="009B485E"/>
    <w:rsid w:val="009B4F9E"/>
    <w:rsid w:val="009B5CBF"/>
    <w:rsid w:val="009C1163"/>
    <w:rsid w:val="009C5AED"/>
    <w:rsid w:val="009C682E"/>
    <w:rsid w:val="009C68F6"/>
    <w:rsid w:val="009C7A35"/>
    <w:rsid w:val="009D1A34"/>
    <w:rsid w:val="009D328B"/>
    <w:rsid w:val="009D5AD5"/>
    <w:rsid w:val="009D708F"/>
    <w:rsid w:val="009D771E"/>
    <w:rsid w:val="009E01E8"/>
    <w:rsid w:val="009E1171"/>
    <w:rsid w:val="009E17FD"/>
    <w:rsid w:val="009E34F3"/>
    <w:rsid w:val="009E3B72"/>
    <w:rsid w:val="009E6936"/>
    <w:rsid w:val="009F01BA"/>
    <w:rsid w:val="009F0778"/>
    <w:rsid w:val="009F26C2"/>
    <w:rsid w:val="009F3EEC"/>
    <w:rsid w:val="009F6F4F"/>
    <w:rsid w:val="00A00065"/>
    <w:rsid w:val="00A008ED"/>
    <w:rsid w:val="00A00BE4"/>
    <w:rsid w:val="00A00E33"/>
    <w:rsid w:val="00A041DE"/>
    <w:rsid w:val="00A0532F"/>
    <w:rsid w:val="00A06481"/>
    <w:rsid w:val="00A07E0C"/>
    <w:rsid w:val="00A11AEC"/>
    <w:rsid w:val="00A12858"/>
    <w:rsid w:val="00A1559C"/>
    <w:rsid w:val="00A159A1"/>
    <w:rsid w:val="00A16521"/>
    <w:rsid w:val="00A16537"/>
    <w:rsid w:val="00A1655B"/>
    <w:rsid w:val="00A17FAC"/>
    <w:rsid w:val="00A2604D"/>
    <w:rsid w:val="00A262EE"/>
    <w:rsid w:val="00A26E78"/>
    <w:rsid w:val="00A32B0F"/>
    <w:rsid w:val="00A33259"/>
    <w:rsid w:val="00A3354A"/>
    <w:rsid w:val="00A33DE6"/>
    <w:rsid w:val="00A33F44"/>
    <w:rsid w:val="00A35BB7"/>
    <w:rsid w:val="00A35BF4"/>
    <w:rsid w:val="00A35F98"/>
    <w:rsid w:val="00A36AC8"/>
    <w:rsid w:val="00A36E4A"/>
    <w:rsid w:val="00A40366"/>
    <w:rsid w:val="00A42D44"/>
    <w:rsid w:val="00A50078"/>
    <w:rsid w:val="00A50430"/>
    <w:rsid w:val="00A5076C"/>
    <w:rsid w:val="00A50A60"/>
    <w:rsid w:val="00A511C9"/>
    <w:rsid w:val="00A523EC"/>
    <w:rsid w:val="00A5307D"/>
    <w:rsid w:val="00A5403B"/>
    <w:rsid w:val="00A56091"/>
    <w:rsid w:val="00A56941"/>
    <w:rsid w:val="00A56FBE"/>
    <w:rsid w:val="00A57A4E"/>
    <w:rsid w:val="00A61441"/>
    <w:rsid w:val="00A61997"/>
    <w:rsid w:val="00A620A1"/>
    <w:rsid w:val="00A65D11"/>
    <w:rsid w:val="00A701D7"/>
    <w:rsid w:val="00A7052A"/>
    <w:rsid w:val="00A7203B"/>
    <w:rsid w:val="00A76E21"/>
    <w:rsid w:val="00A81070"/>
    <w:rsid w:val="00A8139E"/>
    <w:rsid w:val="00A81BAC"/>
    <w:rsid w:val="00A82D8B"/>
    <w:rsid w:val="00A8391E"/>
    <w:rsid w:val="00A84748"/>
    <w:rsid w:val="00A84B89"/>
    <w:rsid w:val="00A8505B"/>
    <w:rsid w:val="00A878B2"/>
    <w:rsid w:val="00A90236"/>
    <w:rsid w:val="00A90A9C"/>
    <w:rsid w:val="00A90AA2"/>
    <w:rsid w:val="00A93A2A"/>
    <w:rsid w:val="00A96501"/>
    <w:rsid w:val="00A96554"/>
    <w:rsid w:val="00AA058F"/>
    <w:rsid w:val="00AA0AB6"/>
    <w:rsid w:val="00AA2807"/>
    <w:rsid w:val="00AA2C90"/>
    <w:rsid w:val="00AA3BDB"/>
    <w:rsid w:val="00AA5953"/>
    <w:rsid w:val="00AA73CC"/>
    <w:rsid w:val="00AB059B"/>
    <w:rsid w:val="00AB1D8D"/>
    <w:rsid w:val="00AB1FDE"/>
    <w:rsid w:val="00AB275C"/>
    <w:rsid w:val="00AB2CAA"/>
    <w:rsid w:val="00AB33CA"/>
    <w:rsid w:val="00AB3518"/>
    <w:rsid w:val="00AB51AA"/>
    <w:rsid w:val="00AB6BC8"/>
    <w:rsid w:val="00AC06FA"/>
    <w:rsid w:val="00AC0C17"/>
    <w:rsid w:val="00AC1250"/>
    <w:rsid w:val="00AC1E0F"/>
    <w:rsid w:val="00AC1F88"/>
    <w:rsid w:val="00AC3903"/>
    <w:rsid w:val="00AC3F2E"/>
    <w:rsid w:val="00AD05F4"/>
    <w:rsid w:val="00AD20B2"/>
    <w:rsid w:val="00AD2694"/>
    <w:rsid w:val="00AD3581"/>
    <w:rsid w:val="00AD5C9E"/>
    <w:rsid w:val="00AD614B"/>
    <w:rsid w:val="00AD640A"/>
    <w:rsid w:val="00AE0DB4"/>
    <w:rsid w:val="00AE212F"/>
    <w:rsid w:val="00AE28F2"/>
    <w:rsid w:val="00AE36C8"/>
    <w:rsid w:val="00AE3E8E"/>
    <w:rsid w:val="00AE48FC"/>
    <w:rsid w:val="00AE69EA"/>
    <w:rsid w:val="00AF026D"/>
    <w:rsid w:val="00AF061C"/>
    <w:rsid w:val="00AF3F87"/>
    <w:rsid w:val="00AF4CD2"/>
    <w:rsid w:val="00AF704A"/>
    <w:rsid w:val="00B00682"/>
    <w:rsid w:val="00B00B6F"/>
    <w:rsid w:val="00B02526"/>
    <w:rsid w:val="00B02E72"/>
    <w:rsid w:val="00B03CFF"/>
    <w:rsid w:val="00B03DEA"/>
    <w:rsid w:val="00B04E89"/>
    <w:rsid w:val="00B10765"/>
    <w:rsid w:val="00B109F4"/>
    <w:rsid w:val="00B10A60"/>
    <w:rsid w:val="00B12E16"/>
    <w:rsid w:val="00B13E69"/>
    <w:rsid w:val="00B15C37"/>
    <w:rsid w:val="00B2075D"/>
    <w:rsid w:val="00B20918"/>
    <w:rsid w:val="00B20B8C"/>
    <w:rsid w:val="00B20CB3"/>
    <w:rsid w:val="00B20CE2"/>
    <w:rsid w:val="00B2427E"/>
    <w:rsid w:val="00B2540A"/>
    <w:rsid w:val="00B25700"/>
    <w:rsid w:val="00B27171"/>
    <w:rsid w:val="00B27201"/>
    <w:rsid w:val="00B2744D"/>
    <w:rsid w:val="00B3168B"/>
    <w:rsid w:val="00B31CA3"/>
    <w:rsid w:val="00B321C2"/>
    <w:rsid w:val="00B32859"/>
    <w:rsid w:val="00B33706"/>
    <w:rsid w:val="00B3503E"/>
    <w:rsid w:val="00B35833"/>
    <w:rsid w:val="00B35F67"/>
    <w:rsid w:val="00B3600A"/>
    <w:rsid w:val="00B367D9"/>
    <w:rsid w:val="00B369F7"/>
    <w:rsid w:val="00B36B61"/>
    <w:rsid w:val="00B37140"/>
    <w:rsid w:val="00B4329A"/>
    <w:rsid w:val="00B472F5"/>
    <w:rsid w:val="00B47ECF"/>
    <w:rsid w:val="00B5022B"/>
    <w:rsid w:val="00B50306"/>
    <w:rsid w:val="00B50D6B"/>
    <w:rsid w:val="00B511CE"/>
    <w:rsid w:val="00B51B58"/>
    <w:rsid w:val="00B528D3"/>
    <w:rsid w:val="00B532F5"/>
    <w:rsid w:val="00B548CD"/>
    <w:rsid w:val="00B54932"/>
    <w:rsid w:val="00B54B7C"/>
    <w:rsid w:val="00B556DA"/>
    <w:rsid w:val="00B55CFC"/>
    <w:rsid w:val="00B57710"/>
    <w:rsid w:val="00B57993"/>
    <w:rsid w:val="00B61ED3"/>
    <w:rsid w:val="00B6238B"/>
    <w:rsid w:val="00B62E13"/>
    <w:rsid w:val="00B64E4E"/>
    <w:rsid w:val="00B666C3"/>
    <w:rsid w:val="00B66AF4"/>
    <w:rsid w:val="00B67267"/>
    <w:rsid w:val="00B67CE6"/>
    <w:rsid w:val="00B7011D"/>
    <w:rsid w:val="00B70BC9"/>
    <w:rsid w:val="00B713F3"/>
    <w:rsid w:val="00B73198"/>
    <w:rsid w:val="00B74C79"/>
    <w:rsid w:val="00B75C23"/>
    <w:rsid w:val="00B7642B"/>
    <w:rsid w:val="00B76EF5"/>
    <w:rsid w:val="00B8034C"/>
    <w:rsid w:val="00B80655"/>
    <w:rsid w:val="00B80937"/>
    <w:rsid w:val="00B811DF"/>
    <w:rsid w:val="00B82E37"/>
    <w:rsid w:val="00B83203"/>
    <w:rsid w:val="00B83949"/>
    <w:rsid w:val="00B83EFD"/>
    <w:rsid w:val="00B8481A"/>
    <w:rsid w:val="00B850A3"/>
    <w:rsid w:val="00B86B45"/>
    <w:rsid w:val="00B87078"/>
    <w:rsid w:val="00B877AB"/>
    <w:rsid w:val="00B91254"/>
    <w:rsid w:val="00B91E07"/>
    <w:rsid w:val="00B921F0"/>
    <w:rsid w:val="00B92255"/>
    <w:rsid w:val="00B92A7B"/>
    <w:rsid w:val="00B92BBE"/>
    <w:rsid w:val="00B94AA6"/>
    <w:rsid w:val="00B95D87"/>
    <w:rsid w:val="00B96A24"/>
    <w:rsid w:val="00BA036F"/>
    <w:rsid w:val="00BA09B9"/>
    <w:rsid w:val="00BA11FC"/>
    <w:rsid w:val="00BA12DC"/>
    <w:rsid w:val="00BA1DBE"/>
    <w:rsid w:val="00BA2CBD"/>
    <w:rsid w:val="00BA4ECA"/>
    <w:rsid w:val="00BA54AD"/>
    <w:rsid w:val="00BA7730"/>
    <w:rsid w:val="00BA7BA0"/>
    <w:rsid w:val="00BB1204"/>
    <w:rsid w:val="00BB1A9E"/>
    <w:rsid w:val="00BB1E75"/>
    <w:rsid w:val="00BB34E0"/>
    <w:rsid w:val="00BB3CFE"/>
    <w:rsid w:val="00BB4C0E"/>
    <w:rsid w:val="00BB7701"/>
    <w:rsid w:val="00BC02D2"/>
    <w:rsid w:val="00BC05BD"/>
    <w:rsid w:val="00BC1AF3"/>
    <w:rsid w:val="00BC1C0D"/>
    <w:rsid w:val="00BC24D6"/>
    <w:rsid w:val="00BC2BDE"/>
    <w:rsid w:val="00BC3F54"/>
    <w:rsid w:val="00BC57D9"/>
    <w:rsid w:val="00BC63E6"/>
    <w:rsid w:val="00BC690F"/>
    <w:rsid w:val="00BC7092"/>
    <w:rsid w:val="00BC720A"/>
    <w:rsid w:val="00BD0D84"/>
    <w:rsid w:val="00BD3AC3"/>
    <w:rsid w:val="00BD43A9"/>
    <w:rsid w:val="00BD4A63"/>
    <w:rsid w:val="00BD4D73"/>
    <w:rsid w:val="00BD5EDD"/>
    <w:rsid w:val="00BD6FC4"/>
    <w:rsid w:val="00BE08BD"/>
    <w:rsid w:val="00BE1D53"/>
    <w:rsid w:val="00BE1E7E"/>
    <w:rsid w:val="00BE3270"/>
    <w:rsid w:val="00BE3B06"/>
    <w:rsid w:val="00BE4BA9"/>
    <w:rsid w:val="00BE5F58"/>
    <w:rsid w:val="00BE601E"/>
    <w:rsid w:val="00BE6849"/>
    <w:rsid w:val="00BE75D1"/>
    <w:rsid w:val="00BF1986"/>
    <w:rsid w:val="00BF277E"/>
    <w:rsid w:val="00BF2B0C"/>
    <w:rsid w:val="00BF3055"/>
    <w:rsid w:val="00BF634B"/>
    <w:rsid w:val="00BF7B47"/>
    <w:rsid w:val="00C0082D"/>
    <w:rsid w:val="00C02BD2"/>
    <w:rsid w:val="00C031EE"/>
    <w:rsid w:val="00C03CF4"/>
    <w:rsid w:val="00C04148"/>
    <w:rsid w:val="00C07061"/>
    <w:rsid w:val="00C07BD2"/>
    <w:rsid w:val="00C10FB3"/>
    <w:rsid w:val="00C13A3E"/>
    <w:rsid w:val="00C14678"/>
    <w:rsid w:val="00C17D7A"/>
    <w:rsid w:val="00C23399"/>
    <w:rsid w:val="00C238E9"/>
    <w:rsid w:val="00C23E82"/>
    <w:rsid w:val="00C23EFA"/>
    <w:rsid w:val="00C24862"/>
    <w:rsid w:val="00C26741"/>
    <w:rsid w:val="00C27CC3"/>
    <w:rsid w:val="00C30539"/>
    <w:rsid w:val="00C32650"/>
    <w:rsid w:val="00C32ED3"/>
    <w:rsid w:val="00C34266"/>
    <w:rsid w:val="00C34F77"/>
    <w:rsid w:val="00C35CC3"/>
    <w:rsid w:val="00C40667"/>
    <w:rsid w:val="00C406F8"/>
    <w:rsid w:val="00C40F56"/>
    <w:rsid w:val="00C4128B"/>
    <w:rsid w:val="00C42227"/>
    <w:rsid w:val="00C42F9A"/>
    <w:rsid w:val="00C45288"/>
    <w:rsid w:val="00C46509"/>
    <w:rsid w:val="00C46DCA"/>
    <w:rsid w:val="00C47A48"/>
    <w:rsid w:val="00C47F8A"/>
    <w:rsid w:val="00C50E5E"/>
    <w:rsid w:val="00C5178E"/>
    <w:rsid w:val="00C52F61"/>
    <w:rsid w:val="00C53C8A"/>
    <w:rsid w:val="00C53F43"/>
    <w:rsid w:val="00C55140"/>
    <w:rsid w:val="00C568A6"/>
    <w:rsid w:val="00C61C7D"/>
    <w:rsid w:val="00C6269F"/>
    <w:rsid w:val="00C70E49"/>
    <w:rsid w:val="00C715C0"/>
    <w:rsid w:val="00C7191B"/>
    <w:rsid w:val="00C71DE4"/>
    <w:rsid w:val="00C72AE1"/>
    <w:rsid w:val="00C7378C"/>
    <w:rsid w:val="00C74D4F"/>
    <w:rsid w:val="00C763F1"/>
    <w:rsid w:val="00C85030"/>
    <w:rsid w:val="00C856BE"/>
    <w:rsid w:val="00C87D71"/>
    <w:rsid w:val="00C87E01"/>
    <w:rsid w:val="00C9073D"/>
    <w:rsid w:val="00C913FE"/>
    <w:rsid w:val="00C91DE3"/>
    <w:rsid w:val="00C91EB5"/>
    <w:rsid w:val="00C926E5"/>
    <w:rsid w:val="00C93928"/>
    <w:rsid w:val="00C94180"/>
    <w:rsid w:val="00C9511A"/>
    <w:rsid w:val="00C96834"/>
    <w:rsid w:val="00C96B7A"/>
    <w:rsid w:val="00C974E7"/>
    <w:rsid w:val="00CA08B6"/>
    <w:rsid w:val="00CA2242"/>
    <w:rsid w:val="00CA2422"/>
    <w:rsid w:val="00CA2F5E"/>
    <w:rsid w:val="00CA35AB"/>
    <w:rsid w:val="00CA3F02"/>
    <w:rsid w:val="00CA5CE1"/>
    <w:rsid w:val="00CA5E52"/>
    <w:rsid w:val="00CA7272"/>
    <w:rsid w:val="00CB1929"/>
    <w:rsid w:val="00CB1B7E"/>
    <w:rsid w:val="00CB2379"/>
    <w:rsid w:val="00CB3421"/>
    <w:rsid w:val="00CB56A6"/>
    <w:rsid w:val="00CB5874"/>
    <w:rsid w:val="00CB62CC"/>
    <w:rsid w:val="00CB71F1"/>
    <w:rsid w:val="00CC1B21"/>
    <w:rsid w:val="00CC31DC"/>
    <w:rsid w:val="00CC4625"/>
    <w:rsid w:val="00CC6B48"/>
    <w:rsid w:val="00CC6FE1"/>
    <w:rsid w:val="00CC7546"/>
    <w:rsid w:val="00CC78B7"/>
    <w:rsid w:val="00CD2E96"/>
    <w:rsid w:val="00CD417E"/>
    <w:rsid w:val="00CD5928"/>
    <w:rsid w:val="00CD74D8"/>
    <w:rsid w:val="00CE2D36"/>
    <w:rsid w:val="00CE3FC4"/>
    <w:rsid w:val="00CE5C7C"/>
    <w:rsid w:val="00CE7624"/>
    <w:rsid w:val="00CE7B3A"/>
    <w:rsid w:val="00CF2315"/>
    <w:rsid w:val="00CF24D4"/>
    <w:rsid w:val="00CF5364"/>
    <w:rsid w:val="00CF54FA"/>
    <w:rsid w:val="00CF5BA4"/>
    <w:rsid w:val="00D003D6"/>
    <w:rsid w:val="00D018A6"/>
    <w:rsid w:val="00D01BA3"/>
    <w:rsid w:val="00D025B5"/>
    <w:rsid w:val="00D05C7B"/>
    <w:rsid w:val="00D112CC"/>
    <w:rsid w:val="00D125E8"/>
    <w:rsid w:val="00D12894"/>
    <w:rsid w:val="00D12E0A"/>
    <w:rsid w:val="00D13C9F"/>
    <w:rsid w:val="00D171CA"/>
    <w:rsid w:val="00D1755C"/>
    <w:rsid w:val="00D23099"/>
    <w:rsid w:val="00D24002"/>
    <w:rsid w:val="00D24B39"/>
    <w:rsid w:val="00D26273"/>
    <w:rsid w:val="00D27007"/>
    <w:rsid w:val="00D27889"/>
    <w:rsid w:val="00D30455"/>
    <w:rsid w:val="00D30F7E"/>
    <w:rsid w:val="00D3117A"/>
    <w:rsid w:val="00D33FF4"/>
    <w:rsid w:val="00D34EFA"/>
    <w:rsid w:val="00D35749"/>
    <w:rsid w:val="00D3625B"/>
    <w:rsid w:val="00D36976"/>
    <w:rsid w:val="00D37B5B"/>
    <w:rsid w:val="00D40ADC"/>
    <w:rsid w:val="00D40E36"/>
    <w:rsid w:val="00D42EE7"/>
    <w:rsid w:val="00D43C24"/>
    <w:rsid w:val="00D43D6D"/>
    <w:rsid w:val="00D4539B"/>
    <w:rsid w:val="00D47E8F"/>
    <w:rsid w:val="00D51FCF"/>
    <w:rsid w:val="00D5208F"/>
    <w:rsid w:val="00D520E6"/>
    <w:rsid w:val="00D55614"/>
    <w:rsid w:val="00D6133A"/>
    <w:rsid w:val="00D61402"/>
    <w:rsid w:val="00D6220B"/>
    <w:rsid w:val="00D62C2D"/>
    <w:rsid w:val="00D66978"/>
    <w:rsid w:val="00D6702D"/>
    <w:rsid w:val="00D71775"/>
    <w:rsid w:val="00D73F56"/>
    <w:rsid w:val="00D742E3"/>
    <w:rsid w:val="00D746BA"/>
    <w:rsid w:val="00D767BE"/>
    <w:rsid w:val="00D76A48"/>
    <w:rsid w:val="00D80F1C"/>
    <w:rsid w:val="00D849B6"/>
    <w:rsid w:val="00D860E0"/>
    <w:rsid w:val="00D90B2F"/>
    <w:rsid w:val="00D91622"/>
    <w:rsid w:val="00D93BEB"/>
    <w:rsid w:val="00D94A36"/>
    <w:rsid w:val="00D97325"/>
    <w:rsid w:val="00D978CE"/>
    <w:rsid w:val="00DA019E"/>
    <w:rsid w:val="00DA263F"/>
    <w:rsid w:val="00DA4225"/>
    <w:rsid w:val="00DA561B"/>
    <w:rsid w:val="00DA696F"/>
    <w:rsid w:val="00DA7B27"/>
    <w:rsid w:val="00DB4D84"/>
    <w:rsid w:val="00DB544E"/>
    <w:rsid w:val="00DB5711"/>
    <w:rsid w:val="00DB5BEA"/>
    <w:rsid w:val="00DB6082"/>
    <w:rsid w:val="00DB6128"/>
    <w:rsid w:val="00DB717E"/>
    <w:rsid w:val="00DB77A9"/>
    <w:rsid w:val="00DC0908"/>
    <w:rsid w:val="00DC1C70"/>
    <w:rsid w:val="00DC2421"/>
    <w:rsid w:val="00DC2FC9"/>
    <w:rsid w:val="00DC349A"/>
    <w:rsid w:val="00DC36BE"/>
    <w:rsid w:val="00DC4648"/>
    <w:rsid w:val="00DC4EBE"/>
    <w:rsid w:val="00DC6E66"/>
    <w:rsid w:val="00DC6F65"/>
    <w:rsid w:val="00DC766B"/>
    <w:rsid w:val="00DC7F15"/>
    <w:rsid w:val="00DD0EE3"/>
    <w:rsid w:val="00DD2B68"/>
    <w:rsid w:val="00DD3F8E"/>
    <w:rsid w:val="00DD3FFE"/>
    <w:rsid w:val="00DD6F7F"/>
    <w:rsid w:val="00DE01F0"/>
    <w:rsid w:val="00DE1410"/>
    <w:rsid w:val="00DE1CF1"/>
    <w:rsid w:val="00DE42C0"/>
    <w:rsid w:val="00DE4A24"/>
    <w:rsid w:val="00DE4C31"/>
    <w:rsid w:val="00DE4D44"/>
    <w:rsid w:val="00DE5A2D"/>
    <w:rsid w:val="00DE6A97"/>
    <w:rsid w:val="00DE7F32"/>
    <w:rsid w:val="00DF109E"/>
    <w:rsid w:val="00DF1A93"/>
    <w:rsid w:val="00DF3455"/>
    <w:rsid w:val="00DF3911"/>
    <w:rsid w:val="00DF3E98"/>
    <w:rsid w:val="00DF4237"/>
    <w:rsid w:val="00DF53C7"/>
    <w:rsid w:val="00DF70E8"/>
    <w:rsid w:val="00DF7E63"/>
    <w:rsid w:val="00E0037F"/>
    <w:rsid w:val="00E030CF"/>
    <w:rsid w:val="00E033E1"/>
    <w:rsid w:val="00E057CA"/>
    <w:rsid w:val="00E05B64"/>
    <w:rsid w:val="00E0640C"/>
    <w:rsid w:val="00E10394"/>
    <w:rsid w:val="00E109BB"/>
    <w:rsid w:val="00E12C3D"/>
    <w:rsid w:val="00E13550"/>
    <w:rsid w:val="00E15DF5"/>
    <w:rsid w:val="00E21893"/>
    <w:rsid w:val="00E22091"/>
    <w:rsid w:val="00E3243A"/>
    <w:rsid w:val="00E32676"/>
    <w:rsid w:val="00E328EC"/>
    <w:rsid w:val="00E33F86"/>
    <w:rsid w:val="00E34811"/>
    <w:rsid w:val="00E34D1F"/>
    <w:rsid w:val="00E35298"/>
    <w:rsid w:val="00E352C3"/>
    <w:rsid w:val="00E3577E"/>
    <w:rsid w:val="00E359AF"/>
    <w:rsid w:val="00E36596"/>
    <w:rsid w:val="00E405E1"/>
    <w:rsid w:val="00E4098B"/>
    <w:rsid w:val="00E41773"/>
    <w:rsid w:val="00E44CF7"/>
    <w:rsid w:val="00E45553"/>
    <w:rsid w:val="00E458EB"/>
    <w:rsid w:val="00E463B9"/>
    <w:rsid w:val="00E52828"/>
    <w:rsid w:val="00E54595"/>
    <w:rsid w:val="00E57FBF"/>
    <w:rsid w:val="00E61042"/>
    <w:rsid w:val="00E6195F"/>
    <w:rsid w:val="00E62301"/>
    <w:rsid w:val="00E62431"/>
    <w:rsid w:val="00E62A60"/>
    <w:rsid w:val="00E62C76"/>
    <w:rsid w:val="00E63A07"/>
    <w:rsid w:val="00E63D4E"/>
    <w:rsid w:val="00E63FCD"/>
    <w:rsid w:val="00E64B54"/>
    <w:rsid w:val="00E650B7"/>
    <w:rsid w:val="00E7009E"/>
    <w:rsid w:val="00E71470"/>
    <w:rsid w:val="00E73F77"/>
    <w:rsid w:val="00E74B8C"/>
    <w:rsid w:val="00E75BC5"/>
    <w:rsid w:val="00E765B7"/>
    <w:rsid w:val="00E774C4"/>
    <w:rsid w:val="00E802FB"/>
    <w:rsid w:val="00E83599"/>
    <w:rsid w:val="00E84176"/>
    <w:rsid w:val="00E8657F"/>
    <w:rsid w:val="00E86823"/>
    <w:rsid w:val="00E87352"/>
    <w:rsid w:val="00E90686"/>
    <w:rsid w:val="00E909AA"/>
    <w:rsid w:val="00E91EC0"/>
    <w:rsid w:val="00E92D8E"/>
    <w:rsid w:val="00E92E79"/>
    <w:rsid w:val="00E9327A"/>
    <w:rsid w:val="00E942E4"/>
    <w:rsid w:val="00E95771"/>
    <w:rsid w:val="00E969A7"/>
    <w:rsid w:val="00E97066"/>
    <w:rsid w:val="00E975F0"/>
    <w:rsid w:val="00E978EA"/>
    <w:rsid w:val="00EA0793"/>
    <w:rsid w:val="00EA2092"/>
    <w:rsid w:val="00EA25CD"/>
    <w:rsid w:val="00EA2C13"/>
    <w:rsid w:val="00EA3632"/>
    <w:rsid w:val="00EA37BF"/>
    <w:rsid w:val="00EA5B1D"/>
    <w:rsid w:val="00EA6D57"/>
    <w:rsid w:val="00EB0505"/>
    <w:rsid w:val="00EB0D59"/>
    <w:rsid w:val="00EB3169"/>
    <w:rsid w:val="00EB4406"/>
    <w:rsid w:val="00EB4EBC"/>
    <w:rsid w:val="00EB5532"/>
    <w:rsid w:val="00EB61E1"/>
    <w:rsid w:val="00EB71E2"/>
    <w:rsid w:val="00EB78C1"/>
    <w:rsid w:val="00EC052A"/>
    <w:rsid w:val="00EC1B98"/>
    <w:rsid w:val="00EC1FEA"/>
    <w:rsid w:val="00EC293C"/>
    <w:rsid w:val="00EC427A"/>
    <w:rsid w:val="00ED15B4"/>
    <w:rsid w:val="00ED2EED"/>
    <w:rsid w:val="00ED3177"/>
    <w:rsid w:val="00ED38B3"/>
    <w:rsid w:val="00ED4766"/>
    <w:rsid w:val="00EE02CC"/>
    <w:rsid w:val="00EE0B75"/>
    <w:rsid w:val="00EE12A4"/>
    <w:rsid w:val="00EE1B1B"/>
    <w:rsid w:val="00EE1F8B"/>
    <w:rsid w:val="00EE42AE"/>
    <w:rsid w:val="00EE57B3"/>
    <w:rsid w:val="00EE71CD"/>
    <w:rsid w:val="00EE733B"/>
    <w:rsid w:val="00EF010D"/>
    <w:rsid w:val="00EF0A73"/>
    <w:rsid w:val="00EF2229"/>
    <w:rsid w:val="00EF286D"/>
    <w:rsid w:val="00EF3B86"/>
    <w:rsid w:val="00EF4FD2"/>
    <w:rsid w:val="00EF5E90"/>
    <w:rsid w:val="00EF7964"/>
    <w:rsid w:val="00F01CF2"/>
    <w:rsid w:val="00F07008"/>
    <w:rsid w:val="00F116F3"/>
    <w:rsid w:val="00F134ED"/>
    <w:rsid w:val="00F138D5"/>
    <w:rsid w:val="00F146AC"/>
    <w:rsid w:val="00F155F4"/>
    <w:rsid w:val="00F16D40"/>
    <w:rsid w:val="00F17A80"/>
    <w:rsid w:val="00F21290"/>
    <w:rsid w:val="00F27CDB"/>
    <w:rsid w:val="00F31A32"/>
    <w:rsid w:val="00F3253A"/>
    <w:rsid w:val="00F327D5"/>
    <w:rsid w:val="00F3416D"/>
    <w:rsid w:val="00F34252"/>
    <w:rsid w:val="00F34A85"/>
    <w:rsid w:val="00F34AA0"/>
    <w:rsid w:val="00F36FD1"/>
    <w:rsid w:val="00F403EC"/>
    <w:rsid w:val="00F417F5"/>
    <w:rsid w:val="00F4305A"/>
    <w:rsid w:val="00F44D1C"/>
    <w:rsid w:val="00F450C1"/>
    <w:rsid w:val="00F46B68"/>
    <w:rsid w:val="00F46C27"/>
    <w:rsid w:val="00F46D25"/>
    <w:rsid w:val="00F47119"/>
    <w:rsid w:val="00F47696"/>
    <w:rsid w:val="00F50861"/>
    <w:rsid w:val="00F51829"/>
    <w:rsid w:val="00F519B6"/>
    <w:rsid w:val="00F51C9F"/>
    <w:rsid w:val="00F52506"/>
    <w:rsid w:val="00F5396C"/>
    <w:rsid w:val="00F54100"/>
    <w:rsid w:val="00F55352"/>
    <w:rsid w:val="00F56C6C"/>
    <w:rsid w:val="00F61E4B"/>
    <w:rsid w:val="00F61F8D"/>
    <w:rsid w:val="00F62B82"/>
    <w:rsid w:val="00F64F32"/>
    <w:rsid w:val="00F653F4"/>
    <w:rsid w:val="00F671E1"/>
    <w:rsid w:val="00F6764B"/>
    <w:rsid w:val="00F70916"/>
    <w:rsid w:val="00F70F7A"/>
    <w:rsid w:val="00F732BD"/>
    <w:rsid w:val="00F74B5A"/>
    <w:rsid w:val="00F752B7"/>
    <w:rsid w:val="00F75C16"/>
    <w:rsid w:val="00F76BE3"/>
    <w:rsid w:val="00F8149A"/>
    <w:rsid w:val="00F82D14"/>
    <w:rsid w:val="00F8422F"/>
    <w:rsid w:val="00F84CE1"/>
    <w:rsid w:val="00F86214"/>
    <w:rsid w:val="00F862E5"/>
    <w:rsid w:val="00F9113E"/>
    <w:rsid w:val="00F91BBD"/>
    <w:rsid w:val="00F92530"/>
    <w:rsid w:val="00F92658"/>
    <w:rsid w:val="00F92870"/>
    <w:rsid w:val="00F929B7"/>
    <w:rsid w:val="00F952C1"/>
    <w:rsid w:val="00F9548A"/>
    <w:rsid w:val="00F97724"/>
    <w:rsid w:val="00F97F18"/>
    <w:rsid w:val="00FA124C"/>
    <w:rsid w:val="00FA170E"/>
    <w:rsid w:val="00FA48D5"/>
    <w:rsid w:val="00FA5FF4"/>
    <w:rsid w:val="00FA6F51"/>
    <w:rsid w:val="00FB1B33"/>
    <w:rsid w:val="00FB337F"/>
    <w:rsid w:val="00FB371D"/>
    <w:rsid w:val="00FB39CB"/>
    <w:rsid w:val="00FB3A6A"/>
    <w:rsid w:val="00FB42FB"/>
    <w:rsid w:val="00FB4F44"/>
    <w:rsid w:val="00FB773A"/>
    <w:rsid w:val="00FC0619"/>
    <w:rsid w:val="00FC1C8F"/>
    <w:rsid w:val="00FC4A13"/>
    <w:rsid w:val="00FC5619"/>
    <w:rsid w:val="00FC730E"/>
    <w:rsid w:val="00FC77C6"/>
    <w:rsid w:val="00FD25BE"/>
    <w:rsid w:val="00FD470B"/>
    <w:rsid w:val="00FD73D3"/>
    <w:rsid w:val="00FE12E5"/>
    <w:rsid w:val="00FE1338"/>
    <w:rsid w:val="00FE154F"/>
    <w:rsid w:val="00FE1BD8"/>
    <w:rsid w:val="00FE1C67"/>
    <w:rsid w:val="00FE2985"/>
    <w:rsid w:val="00FE3D41"/>
    <w:rsid w:val="00FE6B00"/>
    <w:rsid w:val="00FE75E6"/>
    <w:rsid w:val="00FF0550"/>
    <w:rsid w:val="00FF130C"/>
    <w:rsid w:val="00FF1AE0"/>
    <w:rsid w:val="00FF2216"/>
    <w:rsid w:val="00FF3A26"/>
    <w:rsid w:val="00FF46B6"/>
    <w:rsid w:val="00FF4983"/>
    <w:rsid w:val="00FF62D2"/>
    <w:rsid w:val="011C372E"/>
    <w:rsid w:val="01D38810"/>
    <w:rsid w:val="01D8A95C"/>
    <w:rsid w:val="01E04E33"/>
    <w:rsid w:val="0264D4BB"/>
    <w:rsid w:val="02B36CCA"/>
    <w:rsid w:val="02BDE0AC"/>
    <w:rsid w:val="032BA9C2"/>
    <w:rsid w:val="035761AC"/>
    <w:rsid w:val="040ED5D5"/>
    <w:rsid w:val="04260B1C"/>
    <w:rsid w:val="0427BC20"/>
    <w:rsid w:val="04447BAD"/>
    <w:rsid w:val="0456BD17"/>
    <w:rsid w:val="04DB404A"/>
    <w:rsid w:val="04F0ABD8"/>
    <w:rsid w:val="05B0B2B6"/>
    <w:rsid w:val="0647C7E0"/>
    <w:rsid w:val="06683BA0"/>
    <w:rsid w:val="067D4A2A"/>
    <w:rsid w:val="0689D831"/>
    <w:rsid w:val="06969288"/>
    <w:rsid w:val="06AFD2D2"/>
    <w:rsid w:val="070ECA20"/>
    <w:rsid w:val="07308D9C"/>
    <w:rsid w:val="073D131C"/>
    <w:rsid w:val="098013CE"/>
    <w:rsid w:val="09E136B5"/>
    <w:rsid w:val="0BE33F3B"/>
    <w:rsid w:val="0C00CBF6"/>
    <w:rsid w:val="0CC6FEEC"/>
    <w:rsid w:val="0CE8F659"/>
    <w:rsid w:val="0CEDF8E1"/>
    <w:rsid w:val="0D334E06"/>
    <w:rsid w:val="0DBFD739"/>
    <w:rsid w:val="0E06F6BF"/>
    <w:rsid w:val="0EEB43E9"/>
    <w:rsid w:val="0EEF9B4E"/>
    <w:rsid w:val="0F1623EF"/>
    <w:rsid w:val="0F660E8D"/>
    <w:rsid w:val="0FD7FDD3"/>
    <w:rsid w:val="100A39B9"/>
    <w:rsid w:val="115ED38A"/>
    <w:rsid w:val="11835A80"/>
    <w:rsid w:val="11967F0E"/>
    <w:rsid w:val="11E32DA8"/>
    <w:rsid w:val="121A3D30"/>
    <w:rsid w:val="126B6789"/>
    <w:rsid w:val="131826FD"/>
    <w:rsid w:val="1380F118"/>
    <w:rsid w:val="13D2170D"/>
    <w:rsid w:val="14B06842"/>
    <w:rsid w:val="14B7A09E"/>
    <w:rsid w:val="151B6FD7"/>
    <w:rsid w:val="1551B3E1"/>
    <w:rsid w:val="15A99285"/>
    <w:rsid w:val="15EC2053"/>
    <w:rsid w:val="1611D149"/>
    <w:rsid w:val="164FE585"/>
    <w:rsid w:val="16B868FF"/>
    <w:rsid w:val="1714793B"/>
    <w:rsid w:val="1741E158"/>
    <w:rsid w:val="17A0FFFF"/>
    <w:rsid w:val="17C430F1"/>
    <w:rsid w:val="18354196"/>
    <w:rsid w:val="18C00B20"/>
    <w:rsid w:val="18F6617F"/>
    <w:rsid w:val="18FB25F8"/>
    <w:rsid w:val="192509F4"/>
    <w:rsid w:val="19C8A605"/>
    <w:rsid w:val="19F4D1A2"/>
    <w:rsid w:val="1A18B9FA"/>
    <w:rsid w:val="1A1BA068"/>
    <w:rsid w:val="1B1C14A1"/>
    <w:rsid w:val="1BAB07F4"/>
    <w:rsid w:val="1BE04900"/>
    <w:rsid w:val="1C6FF898"/>
    <w:rsid w:val="1D881E68"/>
    <w:rsid w:val="1E0B5905"/>
    <w:rsid w:val="1E3B9B82"/>
    <w:rsid w:val="1E40D33B"/>
    <w:rsid w:val="1E8CE820"/>
    <w:rsid w:val="1F90C612"/>
    <w:rsid w:val="201BF696"/>
    <w:rsid w:val="203FD7F8"/>
    <w:rsid w:val="20EA4FB9"/>
    <w:rsid w:val="229F1F74"/>
    <w:rsid w:val="22E2DCE8"/>
    <w:rsid w:val="231F6C0D"/>
    <w:rsid w:val="237C3F3C"/>
    <w:rsid w:val="23E163F5"/>
    <w:rsid w:val="23F1B509"/>
    <w:rsid w:val="250C4D04"/>
    <w:rsid w:val="2552258E"/>
    <w:rsid w:val="258F9DFE"/>
    <w:rsid w:val="259DB86F"/>
    <w:rsid w:val="25EFA431"/>
    <w:rsid w:val="2641631E"/>
    <w:rsid w:val="26D1E879"/>
    <w:rsid w:val="27BF3805"/>
    <w:rsid w:val="27FCC5E5"/>
    <w:rsid w:val="282E419A"/>
    <w:rsid w:val="28563233"/>
    <w:rsid w:val="286A70BC"/>
    <w:rsid w:val="28E232F9"/>
    <w:rsid w:val="28ED6BF4"/>
    <w:rsid w:val="2A3F15D4"/>
    <w:rsid w:val="2A51F098"/>
    <w:rsid w:val="2A7CB920"/>
    <w:rsid w:val="2BB50734"/>
    <w:rsid w:val="2C36CFFA"/>
    <w:rsid w:val="2D4792D9"/>
    <w:rsid w:val="2D841FBD"/>
    <w:rsid w:val="2DB6C066"/>
    <w:rsid w:val="2EDA6F66"/>
    <w:rsid w:val="2F575AEA"/>
    <w:rsid w:val="2F65BD5B"/>
    <w:rsid w:val="2F99FD49"/>
    <w:rsid w:val="305845A3"/>
    <w:rsid w:val="306FAF12"/>
    <w:rsid w:val="3078F930"/>
    <w:rsid w:val="31A8DE47"/>
    <w:rsid w:val="32B2946B"/>
    <w:rsid w:val="330E2ADD"/>
    <w:rsid w:val="33867970"/>
    <w:rsid w:val="3412E5BC"/>
    <w:rsid w:val="341C137E"/>
    <w:rsid w:val="34E94023"/>
    <w:rsid w:val="34F44026"/>
    <w:rsid w:val="35AC8AE7"/>
    <w:rsid w:val="35F4D12A"/>
    <w:rsid w:val="36527935"/>
    <w:rsid w:val="3689F75E"/>
    <w:rsid w:val="3833C090"/>
    <w:rsid w:val="38990B12"/>
    <w:rsid w:val="38E9A20D"/>
    <w:rsid w:val="393BF91D"/>
    <w:rsid w:val="3AEFE44F"/>
    <w:rsid w:val="3AF39CC8"/>
    <w:rsid w:val="3B18B747"/>
    <w:rsid w:val="3B54A6FD"/>
    <w:rsid w:val="3B669B4B"/>
    <w:rsid w:val="3C238A48"/>
    <w:rsid w:val="3C44CDDD"/>
    <w:rsid w:val="3C4CC3BD"/>
    <w:rsid w:val="3C5CD046"/>
    <w:rsid w:val="3C8B0A5B"/>
    <w:rsid w:val="3EE67057"/>
    <w:rsid w:val="40F27D8D"/>
    <w:rsid w:val="415400FC"/>
    <w:rsid w:val="4183CD98"/>
    <w:rsid w:val="4199A60E"/>
    <w:rsid w:val="419CD3BE"/>
    <w:rsid w:val="41ADD8A0"/>
    <w:rsid w:val="41D76959"/>
    <w:rsid w:val="4200C0B0"/>
    <w:rsid w:val="4227DF5D"/>
    <w:rsid w:val="4302580F"/>
    <w:rsid w:val="432956C6"/>
    <w:rsid w:val="437D4C75"/>
    <w:rsid w:val="43CE5325"/>
    <w:rsid w:val="44FF29E3"/>
    <w:rsid w:val="4561EF5F"/>
    <w:rsid w:val="45A4321E"/>
    <w:rsid w:val="462663A0"/>
    <w:rsid w:val="46623D9A"/>
    <w:rsid w:val="46FB1ED5"/>
    <w:rsid w:val="4834FBE0"/>
    <w:rsid w:val="48B83711"/>
    <w:rsid w:val="49316457"/>
    <w:rsid w:val="49D3FEE0"/>
    <w:rsid w:val="4A007B95"/>
    <w:rsid w:val="4A376CD8"/>
    <w:rsid w:val="4A475972"/>
    <w:rsid w:val="4AB2F8B6"/>
    <w:rsid w:val="4B63B4BD"/>
    <w:rsid w:val="4B93CB13"/>
    <w:rsid w:val="4B94EDA5"/>
    <w:rsid w:val="4BD11A79"/>
    <w:rsid w:val="4BF75A86"/>
    <w:rsid w:val="4C844132"/>
    <w:rsid w:val="4C94A739"/>
    <w:rsid w:val="4CCB6666"/>
    <w:rsid w:val="4DDF8C72"/>
    <w:rsid w:val="4E10334F"/>
    <w:rsid w:val="4EA643A3"/>
    <w:rsid w:val="4EC4614C"/>
    <w:rsid w:val="4F20BF06"/>
    <w:rsid w:val="4FCFB04E"/>
    <w:rsid w:val="4FD3F67C"/>
    <w:rsid w:val="4FEC1435"/>
    <w:rsid w:val="4FEE27E7"/>
    <w:rsid w:val="50366EBA"/>
    <w:rsid w:val="504081D4"/>
    <w:rsid w:val="50DC78DA"/>
    <w:rsid w:val="50E196C9"/>
    <w:rsid w:val="51BB53EE"/>
    <w:rsid w:val="52DCA70E"/>
    <w:rsid w:val="53917E98"/>
    <w:rsid w:val="54143EE8"/>
    <w:rsid w:val="544B8E68"/>
    <w:rsid w:val="54F6B970"/>
    <w:rsid w:val="54F8C159"/>
    <w:rsid w:val="55617F37"/>
    <w:rsid w:val="578217CB"/>
    <w:rsid w:val="5789CF1C"/>
    <w:rsid w:val="5867F04D"/>
    <w:rsid w:val="58CAA72B"/>
    <w:rsid w:val="58CB4B21"/>
    <w:rsid w:val="595FEDE5"/>
    <w:rsid w:val="5976FA56"/>
    <w:rsid w:val="59F37958"/>
    <w:rsid w:val="5A4B8DBD"/>
    <w:rsid w:val="5ADBA678"/>
    <w:rsid w:val="5AE88D2F"/>
    <w:rsid w:val="5B39C5A8"/>
    <w:rsid w:val="5B590D9F"/>
    <w:rsid w:val="5C78F5DC"/>
    <w:rsid w:val="5CD4A8ED"/>
    <w:rsid w:val="5D58B2BF"/>
    <w:rsid w:val="5D6F07A9"/>
    <w:rsid w:val="5D8CE435"/>
    <w:rsid w:val="5EF8D4CB"/>
    <w:rsid w:val="5F0EC3AE"/>
    <w:rsid w:val="5F8E42DB"/>
    <w:rsid w:val="6014B8F2"/>
    <w:rsid w:val="61E9370D"/>
    <w:rsid w:val="62E83F38"/>
    <w:rsid w:val="62FFC4CB"/>
    <w:rsid w:val="632D1C75"/>
    <w:rsid w:val="63575FC5"/>
    <w:rsid w:val="63AE378F"/>
    <w:rsid w:val="63BB5D99"/>
    <w:rsid w:val="64AAA53E"/>
    <w:rsid w:val="651E6039"/>
    <w:rsid w:val="65ED1EE6"/>
    <w:rsid w:val="6663BCE8"/>
    <w:rsid w:val="67194A63"/>
    <w:rsid w:val="67551496"/>
    <w:rsid w:val="6767C53F"/>
    <w:rsid w:val="67D20677"/>
    <w:rsid w:val="67DAE151"/>
    <w:rsid w:val="68162AFB"/>
    <w:rsid w:val="688290B7"/>
    <w:rsid w:val="6920B761"/>
    <w:rsid w:val="692A8163"/>
    <w:rsid w:val="6A0DB35F"/>
    <w:rsid w:val="6A1C11F9"/>
    <w:rsid w:val="6A3CFA7D"/>
    <w:rsid w:val="6B076163"/>
    <w:rsid w:val="6B1C7983"/>
    <w:rsid w:val="6B1F660C"/>
    <w:rsid w:val="6C4CB4AC"/>
    <w:rsid w:val="6C62149E"/>
    <w:rsid w:val="6C8EEB98"/>
    <w:rsid w:val="6CDE70C4"/>
    <w:rsid w:val="6D15A9C9"/>
    <w:rsid w:val="6D8682A5"/>
    <w:rsid w:val="6D889DEE"/>
    <w:rsid w:val="6D99A891"/>
    <w:rsid w:val="6DE5DB5E"/>
    <w:rsid w:val="6E143FE7"/>
    <w:rsid w:val="6E2A2308"/>
    <w:rsid w:val="6EC6BFE4"/>
    <w:rsid w:val="6EF8C3EA"/>
    <w:rsid w:val="6F448FD6"/>
    <w:rsid w:val="6F4CCD2F"/>
    <w:rsid w:val="6FC7D5FB"/>
    <w:rsid w:val="6FEF9414"/>
    <w:rsid w:val="707EA849"/>
    <w:rsid w:val="709AB8B3"/>
    <w:rsid w:val="711CF9F8"/>
    <w:rsid w:val="718053DD"/>
    <w:rsid w:val="718F7578"/>
    <w:rsid w:val="71E7514F"/>
    <w:rsid w:val="722320C4"/>
    <w:rsid w:val="724C6DD0"/>
    <w:rsid w:val="72DEF621"/>
    <w:rsid w:val="7302B6B8"/>
    <w:rsid w:val="73FA585F"/>
    <w:rsid w:val="7430E18C"/>
    <w:rsid w:val="743C3EE2"/>
    <w:rsid w:val="745D8964"/>
    <w:rsid w:val="7525F6B6"/>
    <w:rsid w:val="7544C594"/>
    <w:rsid w:val="760D2B42"/>
    <w:rsid w:val="770068FF"/>
    <w:rsid w:val="77702ECB"/>
    <w:rsid w:val="78980E24"/>
    <w:rsid w:val="790102BC"/>
    <w:rsid w:val="795F0E6E"/>
    <w:rsid w:val="79725A98"/>
    <w:rsid w:val="7AF86D7A"/>
    <w:rsid w:val="7B93E734"/>
    <w:rsid w:val="7BA4D396"/>
    <w:rsid w:val="7C8FA094"/>
    <w:rsid w:val="7D280F74"/>
    <w:rsid w:val="7D4F8326"/>
    <w:rsid w:val="7DC9D300"/>
    <w:rsid w:val="7E63D9B5"/>
    <w:rsid w:val="7EAA68F3"/>
    <w:rsid w:val="7F0D6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C1C3D"/>
  <w15:chartTrackingRefBased/>
  <w15:docId w15:val="{4DCB7335-8013-49BD-90FA-B1BE8CB4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2C3"/>
    <w:pPr>
      <w:tabs>
        <w:tab w:val="left" w:pos="431"/>
      </w:tabs>
      <w:spacing w:line="480" w:lineRule="auto"/>
      <w:jc w:val="both"/>
    </w:pPr>
    <w:rPr>
      <w:color w:val="000000"/>
      <w:sz w:val="24"/>
      <w:szCs w:val="24"/>
      <w:shd w:val="clear" w:color="auto" w:fill="FFFFFF"/>
    </w:rPr>
  </w:style>
  <w:style w:type="paragraph" w:styleId="Heading1">
    <w:name w:val="heading 1"/>
    <w:basedOn w:val="Normal"/>
    <w:next w:val="Normal"/>
    <w:qFormat/>
    <w:rsid w:val="00BB34E0"/>
    <w:pPr>
      <w:keepNext/>
      <w:numPr>
        <w:numId w:val="38"/>
      </w:numPr>
      <w:tabs>
        <w:tab w:val="clear" w:pos="431"/>
        <w:tab w:val="left" w:pos="432"/>
        <w:tab w:val="left" w:pos="576"/>
        <w:tab w:val="left" w:pos="720"/>
      </w:tabs>
      <w:spacing w:before="240" w:after="120"/>
      <w:outlineLvl w:val="0"/>
    </w:pPr>
    <w:rPr>
      <w:b/>
      <w:bCs/>
      <w:iCs/>
    </w:rPr>
  </w:style>
  <w:style w:type="paragraph" w:styleId="Heading2">
    <w:name w:val="heading 2"/>
    <w:basedOn w:val="Heading1"/>
    <w:next w:val="Normal"/>
    <w:link w:val="Heading2Char"/>
    <w:qFormat/>
    <w:rsid w:val="00BB34E0"/>
    <w:pPr>
      <w:numPr>
        <w:ilvl w:val="1"/>
      </w:numPr>
      <w:outlineLvl w:val="1"/>
    </w:pPr>
    <w:rPr>
      <w:b w:val="0"/>
      <w:i/>
    </w:rPr>
  </w:style>
  <w:style w:type="paragraph" w:styleId="Heading3">
    <w:name w:val="heading 3"/>
    <w:basedOn w:val="Heading2"/>
    <w:next w:val="Normal"/>
    <w:qFormat/>
    <w:rsid w:val="00B20918"/>
    <w:pPr>
      <w:outlineLvl w:val="2"/>
    </w:pPr>
    <w:rPr>
      <w:bCs w:val="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oremsandAlgorithms">
    <w:name w:val="Theorems and Algorithms"/>
    <w:basedOn w:val="BodyText"/>
    <w:qFormat/>
    <w:rsid w:val="005A5995"/>
    <w:rPr>
      <w:sz w:val="20"/>
      <w:szCs w:val="20"/>
    </w:rPr>
  </w:style>
  <w:style w:type="paragraph" w:styleId="BodyText">
    <w:name w:val="Body Text"/>
    <w:basedOn w:val="Normal"/>
    <w:link w:val="BodyTextChar"/>
    <w:rsid w:val="00B03DEA"/>
  </w:style>
  <w:style w:type="character" w:customStyle="1" w:styleId="BodyTextChar">
    <w:name w:val="Body Text Char"/>
    <w:link w:val="BodyText"/>
    <w:rsid w:val="00B03DEA"/>
    <w:rPr>
      <w:sz w:val="24"/>
      <w:szCs w:val="24"/>
    </w:rPr>
  </w:style>
  <w:style w:type="paragraph" w:styleId="Footer">
    <w:name w:val="footer"/>
    <w:basedOn w:val="Normal"/>
    <w:link w:val="FooterChar"/>
    <w:rsid w:val="00360ACA"/>
    <w:pPr>
      <w:tabs>
        <w:tab w:val="center" w:pos="4320"/>
        <w:tab w:val="right" w:pos="8640"/>
      </w:tabs>
      <w:ind w:left="144" w:hanging="144"/>
    </w:pPr>
    <w:rPr>
      <w:sz w:val="20"/>
    </w:rPr>
  </w:style>
  <w:style w:type="character" w:customStyle="1" w:styleId="FooterChar">
    <w:name w:val="Footer Char"/>
    <w:link w:val="Footer"/>
    <w:rsid w:val="00360ACA"/>
    <w:rPr>
      <w:szCs w:val="24"/>
      <w:lang w:val="en-US" w:eastAsia="en-US" w:bidi="ar-SA"/>
    </w:rPr>
  </w:style>
  <w:style w:type="paragraph" w:customStyle="1" w:styleId="Papertitle">
    <w:name w:val="Paper title"/>
    <w:basedOn w:val="Normal"/>
    <w:qFormat/>
    <w:rsid w:val="00B03DEA"/>
    <w:rPr>
      <w:rFonts w:ascii="Arial" w:hAnsi="Arial" w:cs="Arial"/>
      <w:b/>
      <w:sz w:val="28"/>
      <w:szCs w:val="28"/>
    </w:rPr>
  </w:style>
  <w:style w:type="character" w:styleId="FollowedHyperlink">
    <w:name w:val="FollowedHyperlink"/>
    <w:rsid w:val="002F06E5"/>
    <w:rPr>
      <w:color w:val="800080"/>
      <w:u w:val="single"/>
    </w:rPr>
  </w:style>
  <w:style w:type="paragraph" w:customStyle="1" w:styleId="CorrespondingAuthorFootnote">
    <w:name w:val="Corresponding Author Footnote"/>
    <w:basedOn w:val="Normal"/>
    <w:qFormat/>
    <w:rsid w:val="00931445"/>
    <w:rPr>
      <w:sz w:val="20"/>
      <w:szCs w:val="20"/>
    </w:rPr>
  </w:style>
  <w:style w:type="paragraph" w:customStyle="1" w:styleId="Abstract">
    <w:name w:val="Abstract"/>
    <w:basedOn w:val="Normal"/>
    <w:next w:val="Normal"/>
    <w:rsid w:val="00CF2315"/>
    <w:pPr>
      <w:spacing w:before="360"/>
    </w:pPr>
    <w:rPr>
      <w:sz w:val="20"/>
      <w:szCs w:val="20"/>
    </w:rPr>
  </w:style>
  <w:style w:type="paragraph" w:customStyle="1" w:styleId="ArticleTitle">
    <w:name w:val="Article Title"/>
    <w:basedOn w:val="Normal"/>
    <w:next w:val="Normal"/>
    <w:rsid w:val="00CF2315"/>
    <w:rPr>
      <w:b/>
      <w:sz w:val="32"/>
    </w:rPr>
  </w:style>
  <w:style w:type="paragraph" w:customStyle="1" w:styleId="AuthorNames">
    <w:name w:val="Author Names"/>
    <w:basedOn w:val="Normal"/>
    <w:qFormat/>
    <w:rsid w:val="00CF2315"/>
    <w:rPr>
      <w:b/>
    </w:rPr>
  </w:style>
  <w:style w:type="paragraph" w:customStyle="1" w:styleId="Figurenumber">
    <w:name w:val="Figure number"/>
    <w:basedOn w:val="Figurecaption"/>
    <w:link w:val="FigurenumberChar"/>
    <w:rsid w:val="00187EFA"/>
    <w:rPr>
      <w:b/>
    </w:rPr>
  </w:style>
  <w:style w:type="paragraph" w:customStyle="1" w:styleId="Figurecaption">
    <w:name w:val="Figure caption"/>
    <w:basedOn w:val="Caption"/>
    <w:link w:val="FigurecaptionChar"/>
    <w:rsid w:val="00187EFA"/>
    <w:pPr>
      <w:jc w:val="center"/>
    </w:pPr>
    <w:rPr>
      <w:b w:val="0"/>
    </w:rPr>
  </w:style>
  <w:style w:type="paragraph" w:styleId="Caption">
    <w:name w:val="caption"/>
    <w:basedOn w:val="Normal"/>
    <w:next w:val="Normal"/>
    <w:link w:val="CaptionChar"/>
    <w:qFormat/>
    <w:rsid w:val="00EF010D"/>
    <w:rPr>
      <w:b/>
      <w:bCs/>
      <w:sz w:val="20"/>
      <w:szCs w:val="20"/>
    </w:rPr>
  </w:style>
  <w:style w:type="character" w:customStyle="1" w:styleId="CaptionChar">
    <w:name w:val="Caption Char"/>
    <w:link w:val="Caption"/>
    <w:rsid w:val="008A151D"/>
    <w:rPr>
      <w:b/>
      <w:bCs/>
      <w:lang w:val="en-US" w:eastAsia="en-US" w:bidi="ar-SA"/>
    </w:rPr>
  </w:style>
  <w:style w:type="character" w:customStyle="1" w:styleId="FigurecaptionChar">
    <w:name w:val="Figure caption Char"/>
    <w:link w:val="Figurecaption"/>
    <w:rsid w:val="00187EFA"/>
    <w:rPr>
      <w:bCs/>
    </w:rPr>
  </w:style>
  <w:style w:type="character" w:customStyle="1" w:styleId="FigurenumberChar">
    <w:name w:val="Figure number Char"/>
    <w:link w:val="Figurenumber"/>
    <w:rsid w:val="00187EFA"/>
    <w:rPr>
      <w:b/>
      <w:bCs/>
    </w:rPr>
  </w:style>
  <w:style w:type="paragraph" w:customStyle="1" w:styleId="TableNumber">
    <w:name w:val="Table Number"/>
    <w:basedOn w:val="Tablecaption"/>
    <w:qFormat/>
    <w:rsid w:val="00B20918"/>
    <w:rPr>
      <w:b/>
    </w:rPr>
  </w:style>
  <w:style w:type="paragraph" w:customStyle="1" w:styleId="Tablecaption">
    <w:name w:val="Table caption"/>
    <w:basedOn w:val="Normal"/>
    <w:rsid w:val="00931445"/>
    <w:pPr>
      <w:spacing w:before="240" w:after="120"/>
      <w:jc w:val="center"/>
    </w:pPr>
    <w:rPr>
      <w:sz w:val="20"/>
      <w:szCs w:val="20"/>
    </w:rPr>
  </w:style>
  <w:style w:type="paragraph" w:customStyle="1" w:styleId="DisplayEquation">
    <w:name w:val="Display Equation"/>
    <w:basedOn w:val="Normal"/>
    <w:rsid w:val="00EF010D"/>
    <w:pPr>
      <w:tabs>
        <w:tab w:val="center" w:pos="3600"/>
        <w:tab w:val="right" w:pos="7200"/>
      </w:tabs>
    </w:pPr>
    <w:rPr>
      <w:sz w:val="22"/>
    </w:rPr>
  </w:style>
  <w:style w:type="paragraph" w:customStyle="1" w:styleId="AuthorAffiliations">
    <w:name w:val="Author Affiliations"/>
    <w:basedOn w:val="Normal"/>
    <w:qFormat/>
    <w:rsid w:val="00CF2315"/>
    <w:rPr>
      <w:sz w:val="20"/>
      <w:szCs w:val="20"/>
      <w:vertAlign w:val="superscript"/>
    </w:rPr>
  </w:style>
  <w:style w:type="paragraph" w:customStyle="1" w:styleId="BodyTextIndented">
    <w:name w:val="Body Text Indented"/>
    <w:basedOn w:val="Normal"/>
    <w:link w:val="BodyTextIndentedChar"/>
    <w:rsid w:val="00B03DEA"/>
    <w:pPr>
      <w:ind w:firstLine="360"/>
    </w:pPr>
  </w:style>
  <w:style w:type="character" w:customStyle="1" w:styleId="BodyTextIndentedChar">
    <w:name w:val="Body Text Indented Char"/>
    <w:link w:val="BodyTextIndented"/>
    <w:rsid w:val="00B03DEA"/>
    <w:rPr>
      <w:sz w:val="24"/>
      <w:szCs w:val="24"/>
    </w:rPr>
  </w:style>
  <w:style w:type="paragraph" w:customStyle="1" w:styleId="References">
    <w:name w:val="References"/>
    <w:basedOn w:val="Normal"/>
    <w:rsid w:val="005A5995"/>
    <w:pPr>
      <w:numPr>
        <w:numId w:val="34"/>
      </w:numPr>
      <w:tabs>
        <w:tab w:val="left" w:pos="360"/>
      </w:tabs>
      <w:ind w:left="360"/>
    </w:pPr>
    <w:rPr>
      <w:sz w:val="22"/>
    </w:rPr>
  </w:style>
  <w:style w:type="paragraph" w:customStyle="1" w:styleId="Numberedlist">
    <w:name w:val="Numbered list"/>
    <w:basedOn w:val="Normal"/>
    <w:rsid w:val="00E13550"/>
    <w:pPr>
      <w:numPr>
        <w:numId w:val="20"/>
      </w:numPr>
      <w:tabs>
        <w:tab w:val="clear" w:pos="1080"/>
        <w:tab w:val="left" w:pos="720"/>
      </w:tabs>
      <w:ind w:left="720" w:hanging="360"/>
    </w:pPr>
    <w:rPr>
      <w:sz w:val="22"/>
    </w:rPr>
  </w:style>
  <w:style w:type="character" w:styleId="Hyperlink">
    <w:name w:val="Hyperlink"/>
    <w:uiPriority w:val="99"/>
    <w:rsid w:val="00C23399"/>
    <w:rPr>
      <w:color w:val="0000FF"/>
      <w:u w:val="single"/>
    </w:rPr>
  </w:style>
  <w:style w:type="paragraph" w:customStyle="1" w:styleId="Keywords">
    <w:name w:val="Keywords"/>
    <w:basedOn w:val="Normal"/>
    <w:qFormat/>
    <w:rsid w:val="00187EFA"/>
    <w:rPr>
      <w:sz w:val="20"/>
      <w:szCs w:val="20"/>
    </w:rPr>
  </w:style>
  <w:style w:type="paragraph" w:styleId="Header">
    <w:name w:val="header"/>
    <w:basedOn w:val="Normal"/>
    <w:link w:val="HeaderChar"/>
    <w:rsid w:val="00DE7F32"/>
    <w:pPr>
      <w:tabs>
        <w:tab w:val="center" w:pos="4680"/>
        <w:tab w:val="right" w:pos="9360"/>
      </w:tabs>
    </w:pPr>
  </w:style>
  <w:style w:type="character" w:customStyle="1" w:styleId="HeaderChar">
    <w:name w:val="Header Char"/>
    <w:link w:val="Header"/>
    <w:rsid w:val="00DE7F32"/>
    <w:rPr>
      <w:sz w:val="24"/>
      <w:szCs w:val="24"/>
    </w:rPr>
  </w:style>
  <w:style w:type="character" w:styleId="PageNumber">
    <w:name w:val="page number"/>
    <w:rsid w:val="00DE7F32"/>
  </w:style>
  <w:style w:type="character" w:customStyle="1" w:styleId="UnresolvedMention1">
    <w:name w:val="Unresolved Mention1"/>
    <w:basedOn w:val="DefaultParagraphFont"/>
    <w:uiPriority w:val="99"/>
    <w:semiHidden/>
    <w:unhideWhenUsed/>
    <w:rsid w:val="002F446C"/>
    <w:rPr>
      <w:color w:val="605E5C"/>
      <w:shd w:val="clear" w:color="auto" w:fill="E1DFDD"/>
    </w:rPr>
  </w:style>
  <w:style w:type="paragraph" w:styleId="NormalWeb">
    <w:name w:val="Normal (Web)"/>
    <w:basedOn w:val="Normal"/>
    <w:uiPriority w:val="99"/>
    <w:rsid w:val="0090799B"/>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color w:val="000000"/>
    </w:rPr>
  </w:style>
  <w:style w:type="character" w:styleId="CommentReference">
    <w:name w:val="annotation reference"/>
    <w:basedOn w:val="DefaultParagraphFont"/>
    <w:rPr>
      <w:sz w:val="16"/>
      <w:szCs w:val="16"/>
    </w:rPr>
  </w:style>
  <w:style w:type="paragraph" w:styleId="BalloonText">
    <w:name w:val="Balloon Text"/>
    <w:basedOn w:val="Normal"/>
    <w:link w:val="BalloonTextChar"/>
    <w:semiHidden/>
    <w:unhideWhenUsed/>
    <w:rsid w:val="00EA36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A3632"/>
    <w:rPr>
      <w:rFonts w:ascii="Segoe UI" w:hAnsi="Segoe UI" w:cs="Segoe UI"/>
      <w:color w:val="000000"/>
      <w:sz w:val="18"/>
      <w:szCs w:val="18"/>
    </w:rPr>
  </w:style>
  <w:style w:type="character" w:customStyle="1" w:styleId="Heading2Char">
    <w:name w:val="Heading 2 Char"/>
    <w:basedOn w:val="DefaultParagraphFont"/>
    <w:link w:val="Heading2"/>
    <w:rsid w:val="00717DF8"/>
    <w:rPr>
      <w:bCs/>
      <w:i/>
      <w:iCs/>
      <w:color w:val="000000"/>
      <w:sz w:val="24"/>
      <w:szCs w:val="24"/>
    </w:rPr>
  </w:style>
  <w:style w:type="table" w:styleId="TableGrid">
    <w:name w:val="Table Grid"/>
    <w:basedOn w:val="TableNormal"/>
    <w:rsid w:val="00E70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59064C"/>
    <w:pPr>
      <w:tabs>
        <w:tab w:val="clear" w:pos="431"/>
      </w:tabs>
    </w:pPr>
  </w:style>
  <w:style w:type="paragraph" w:customStyle="1" w:styleId="EndNoteBibliographyTitle">
    <w:name w:val="EndNote Bibliography Title"/>
    <w:basedOn w:val="Normal"/>
    <w:link w:val="EndNoteBibliographyTitleChar"/>
    <w:rsid w:val="009B5CBF"/>
    <w:pPr>
      <w:jc w:val="center"/>
    </w:pPr>
  </w:style>
  <w:style w:type="character" w:customStyle="1" w:styleId="EndNoteBibliographyTitleChar">
    <w:name w:val="EndNote Bibliography Title Char"/>
    <w:basedOn w:val="DefaultParagraphFont"/>
    <w:link w:val="EndNoteBibliographyTitle"/>
    <w:rsid w:val="009B5CBF"/>
    <w:rPr>
      <w:color w:val="000000"/>
      <w:sz w:val="24"/>
      <w:szCs w:val="24"/>
    </w:rPr>
  </w:style>
  <w:style w:type="paragraph" w:customStyle="1" w:styleId="EndNoteBibliography">
    <w:name w:val="EndNote Bibliography"/>
    <w:basedOn w:val="Normal"/>
    <w:link w:val="EndNoteBibliographyChar"/>
    <w:rsid w:val="009B5CBF"/>
    <w:pPr>
      <w:spacing w:line="240" w:lineRule="auto"/>
    </w:pPr>
  </w:style>
  <w:style w:type="character" w:customStyle="1" w:styleId="EndNoteBibliographyChar">
    <w:name w:val="EndNote Bibliography Char"/>
    <w:basedOn w:val="DefaultParagraphFont"/>
    <w:link w:val="EndNoteBibliography"/>
    <w:rsid w:val="009B5CBF"/>
    <w:rPr>
      <w:color w:val="000000"/>
      <w:sz w:val="24"/>
      <w:szCs w:val="24"/>
    </w:rPr>
  </w:style>
  <w:style w:type="character" w:styleId="UnresolvedMention">
    <w:name w:val="Unresolved Mention"/>
    <w:basedOn w:val="DefaultParagraphFont"/>
    <w:uiPriority w:val="99"/>
    <w:semiHidden/>
    <w:unhideWhenUsed/>
    <w:rsid w:val="00B511CE"/>
    <w:rPr>
      <w:color w:val="605E5C"/>
      <w:shd w:val="clear" w:color="auto" w:fill="E1DFDD"/>
    </w:rPr>
  </w:style>
  <w:style w:type="paragraph" w:styleId="Revision">
    <w:name w:val="Revision"/>
    <w:hidden/>
    <w:uiPriority w:val="99"/>
    <w:semiHidden/>
    <w:rsid w:val="00C27CC3"/>
    <w:rPr>
      <w:color w:val="000000"/>
      <w:sz w:val="24"/>
      <w:szCs w:val="24"/>
      <w:shd w:val="clear" w:color="auto" w:fill="FFFFFF"/>
    </w:rPr>
  </w:style>
  <w:style w:type="paragraph" w:styleId="CommentSubject">
    <w:name w:val="annotation subject"/>
    <w:basedOn w:val="CommentText"/>
    <w:next w:val="CommentText"/>
    <w:link w:val="CommentSubjectChar"/>
    <w:rsid w:val="00BC1AF3"/>
    <w:rPr>
      <w:b/>
      <w:bCs/>
    </w:rPr>
  </w:style>
  <w:style w:type="character" w:customStyle="1" w:styleId="CommentSubjectChar">
    <w:name w:val="Comment Subject Char"/>
    <w:basedOn w:val="CommentTextChar"/>
    <w:link w:val="CommentSubject"/>
    <w:rsid w:val="00BC1AF3"/>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0832">
      <w:bodyDiv w:val="1"/>
      <w:marLeft w:val="0"/>
      <w:marRight w:val="0"/>
      <w:marTop w:val="0"/>
      <w:marBottom w:val="0"/>
      <w:divBdr>
        <w:top w:val="none" w:sz="0" w:space="0" w:color="auto"/>
        <w:left w:val="none" w:sz="0" w:space="0" w:color="auto"/>
        <w:bottom w:val="none" w:sz="0" w:space="0" w:color="auto"/>
        <w:right w:val="none" w:sz="0" w:space="0" w:color="auto"/>
      </w:divBdr>
    </w:div>
    <w:div w:id="79327273">
      <w:bodyDiv w:val="1"/>
      <w:marLeft w:val="0"/>
      <w:marRight w:val="0"/>
      <w:marTop w:val="0"/>
      <w:marBottom w:val="0"/>
      <w:divBdr>
        <w:top w:val="none" w:sz="0" w:space="0" w:color="auto"/>
        <w:left w:val="none" w:sz="0" w:space="0" w:color="auto"/>
        <w:bottom w:val="none" w:sz="0" w:space="0" w:color="auto"/>
        <w:right w:val="none" w:sz="0" w:space="0" w:color="auto"/>
      </w:divBdr>
      <w:divsChild>
        <w:div w:id="2022387444">
          <w:marLeft w:val="547"/>
          <w:marRight w:val="0"/>
          <w:marTop w:val="0"/>
          <w:marBottom w:val="0"/>
          <w:divBdr>
            <w:top w:val="none" w:sz="0" w:space="0" w:color="auto"/>
            <w:left w:val="none" w:sz="0" w:space="0" w:color="auto"/>
            <w:bottom w:val="none" w:sz="0" w:space="0" w:color="auto"/>
            <w:right w:val="none" w:sz="0" w:space="0" w:color="auto"/>
          </w:divBdr>
        </w:div>
        <w:div w:id="2003195136">
          <w:marLeft w:val="547"/>
          <w:marRight w:val="0"/>
          <w:marTop w:val="0"/>
          <w:marBottom w:val="0"/>
          <w:divBdr>
            <w:top w:val="none" w:sz="0" w:space="0" w:color="auto"/>
            <w:left w:val="none" w:sz="0" w:space="0" w:color="auto"/>
            <w:bottom w:val="none" w:sz="0" w:space="0" w:color="auto"/>
            <w:right w:val="none" w:sz="0" w:space="0" w:color="auto"/>
          </w:divBdr>
        </w:div>
      </w:divsChild>
    </w:div>
    <w:div w:id="294677648">
      <w:bodyDiv w:val="1"/>
      <w:marLeft w:val="0"/>
      <w:marRight w:val="0"/>
      <w:marTop w:val="0"/>
      <w:marBottom w:val="0"/>
      <w:divBdr>
        <w:top w:val="none" w:sz="0" w:space="0" w:color="auto"/>
        <w:left w:val="none" w:sz="0" w:space="0" w:color="auto"/>
        <w:bottom w:val="none" w:sz="0" w:space="0" w:color="auto"/>
        <w:right w:val="none" w:sz="0" w:space="0" w:color="auto"/>
      </w:divBdr>
      <w:divsChild>
        <w:div w:id="8720272">
          <w:marLeft w:val="806"/>
          <w:marRight w:val="0"/>
          <w:marTop w:val="200"/>
          <w:marBottom w:val="0"/>
          <w:divBdr>
            <w:top w:val="none" w:sz="0" w:space="0" w:color="auto"/>
            <w:left w:val="none" w:sz="0" w:space="0" w:color="auto"/>
            <w:bottom w:val="none" w:sz="0" w:space="0" w:color="auto"/>
            <w:right w:val="none" w:sz="0" w:space="0" w:color="auto"/>
          </w:divBdr>
        </w:div>
        <w:div w:id="172652913">
          <w:marLeft w:val="1526"/>
          <w:marRight w:val="0"/>
          <w:marTop w:val="100"/>
          <w:marBottom w:val="0"/>
          <w:divBdr>
            <w:top w:val="none" w:sz="0" w:space="0" w:color="auto"/>
            <w:left w:val="none" w:sz="0" w:space="0" w:color="auto"/>
            <w:bottom w:val="none" w:sz="0" w:space="0" w:color="auto"/>
            <w:right w:val="none" w:sz="0" w:space="0" w:color="auto"/>
          </w:divBdr>
        </w:div>
        <w:div w:id="175121884">
          <w:marLeft w:val="806"/>
          <w:marRight w:val="0"/>
          <w:marTop w:val="200"/>
          <w:marBottom w:val="0"/>
          <w:divBdr>
            <w:top w:val="none" w:sz="0" w:space="0" w:color="auto"/>
            <w:left w:val="none" w:sz="0" w:space="0" w:color="auto"/>
            <w:bottom w:val="none" w:sz="0" w:space="0" w:color="auto"/>
            <w:right w:val="none" w:sz="0" w:space="0" w:color="auto"/>
          </w:divBdr>
        </w:div>
        <w:div w:id="250311287">
          <w:marLeft w:val="1440"/>
          <w:marRight w:val="0"/>
          <w:marTop w:val="100"/>
          <w:marBottom w:val="0"/>
          <w:divBdr>
            <w:top w:val="none" w:sz="0" w:space="0" w:color="auto"/>
            <w:left w:val="none" w:sz="0" w:space="0" w:color="auto"/>
            <w:bottom w:val="none" w:sz="0" w:space="0" w:color="auto"/>
            <w:right w:val="none" w:sz="0" w:space="0" w:color="auto"/>
          </w:divBdr>
        </w:div>
        <w:div w:id="798187430">
          <w:marLeft w:val="806"/>
          <w:marRight w:val="0"/>
          <w:marTop w:val="200"/>
          <w:marBottom w:val="0"/>
          <w:divBdr>
            <w:top w:val="none" w:sz="0" w:space="0" w:color="auto"/>
            <w:left w:val="none" w:sz="0" w:space="0" w:color="auto"/>
            <w:bottom w:val="none" w:sz="0" w:space="0" w:color="auto"/>
            <w:right w:val="none" w:sz="0" w:space="0" w:color="auto"/>
          </w:divBdr>
        </w:div>
        <w:div w:id="799883537">
          <w:marLeft w:val="806"/>
          <w:marRight w:val="0"/>
          <w:marTop w:val="200"/>
          <w:marBottom w:val="0"/>
          <w:divBdr>
            <w:top w:val="none" w:sz="0" w:space="0" w:color="auto"/>
            <w:left w:val="none" w:sz="0" w:space="0" w:color="auto"/>
            <w:bottom w:val="none" w:sz="0" w:space="0" w:color="auto"/>
            <w:right w:val="none" w:sz="0" w:space="0" w:color="auto"/>
          </w:divBdr>
        </w:div>
        <w:div w:id="832138923">
          <w:marLeft w:val="1526"/>
          <w:marRight w:val="0"/>
          <w:marTop w:val="100"/>
          <w:marBottom w:val="0"/>
          <w:divBdr>
            <w:top w:val="none" w:sz="0" w:space="0" w:color="auto"/>
            <w:left w:val="none" w:sz="0" w:space="0" w:color="auto"/>
            <w:bottom w:val="none" w:sz="0" w:space="0" w:color="auto"/>
            <w:right w:val="none" w:sz="0" w:space="0" w:color="auto"/>
          </w:divBdr>
        </w:div>
        <w:div w:id="909000571">
          <w:marLeft w:val="1526"/>
          <w:marRight w:val="0"/>
          <w:marTop w:val="100"/>
          <w:marBottom w:val="0"/>
          <w:divBdr>
            <w:top w:val="none" w:sz="0" w:space="0" w:color="auto"/>
            <w:left w:val="none" w:sz="0" w:space="0" w:color="auto"/>
            <w:bottom w:val="none" w:sz="0" w:space="0" w:color="auto"/>
            <w:right w:val="none" w:sz="0" w:space="0" w:color="auto"/>
          </w:divBdr>
        </w:div>
        <w:div w:id="1129081591">
          <w:marLeft w:val="1526"/>
          <w:marRight w:val="0"/>
          <w:marTop w:val="100"/>
          <w:marBottom w:val="0"/>
          <w:divBdr>
            <w:top w:val="none" w:sz="0" w:space="0" w:color="auto"/>
            <w:left w:val="none" w:sz="0" w:space="0" w:color="auto"/>
            <w:bottom w:val="none" w:sz="0" w:space="0" w:color="auto"/>
            <w:right w:val="none" w:sz="0" w:space="0" w:color="auto"/>
          </w:divBdr>
        </w:div>
        <w:div w:id="1160735871">
          <w:marLeft w:val="1526"/>
          <w:marRight w:val="0"/>
          <w:marTop w:val="100"/>
          <w:marBottom w:val="0"/>
          <w:divBdr>
            <w:top w:val="none" w:sz="0" w:space="0" w:color="auto"/>
            <w:left w:val="none" w:sz="0" w:space="0" w:color="auto"/>
            <w:bottom w:val="none" w:sz="0" w:space="0" w:color="auto"/>
            <w:right w:val="none" w:sz="0" w:space="0" w:color="auto"/>
          </w:divBdr>
        </w:div>
        <w:div w:id="1236208756">
          <w:marLeft w:val="806"/>
          <w:marRight w:val="0"/>
          <w:marTop w:val="200"/>
          <w:marBottom w:val="0"/>
          <w:divBdr>
            <w:top w:val="none" w:sz="0" w:space="0" w:color="auto"/>
            <w:left w:val="none" w:sz="0" w:space="0" w:color="auto"/>
            <w:bottom w:val="none" w:sz="0" w:space="0" w:color="auto"/>
            <w:right w:val="none" w:sz="0" w:space="0" w:color="auto"/>
          </w:divBdr>
        </w:div>
        <w:div w:id="1703051240">
          <w:marLeft w:val="1526"/>
          <w:marRight w:val="0"/>
          <w:marTop w:val="100"/>
          <w:marBottom w:val="0"/>
          <w:divBdr>
            <w:top w:val="none" w:sz="0" w:space="0" w:color="auto"/>
            <w:left w:val="none" w:sz="0" w:space="0" w:color="auto"/>
            <w:bottom w:val="none" w:sz="0" w:space="0" w:color="auto"/>
            <w:right w:val="none" w:sz="0" w:space="0" w:color="auto"/>
          </w:divBdr>
        </w:div>
        <w:div w:id="2002080375">
          <w:marLeft w:val="1526"/>
          <w:marRight w:val="0"/>
          <w:marTop w:val="100"/>
          <w:marBottom w:val="0"/>
          <w:divBdr>
            <w:top w:val="none" w:sz="0" w:space="0" w:color="auto"/>
            <w:left w:val="none" w:sz="0" w:space="0" w:color="auto"/>
            <w:bottom w:val="none" w:sz="0" w:space="0" w:color="auto"/>
            <w:right w:val="none" w:sz="0" w:space="0" w:color="auto"/>
          </w:divBdr>
        </w:div>
      </w:divsChild>
    </w:div>
    <w:div w:id="331030111">
      <w:bodyDiv w:val="1"/>
      <w:marLeft w:val="0"/>
      <w:marRight w:val="0"/>
      <w:marTop w:val="0"/>
      <w:marBottom w:val="0"/>
      <w:divBdr>
        <w:top w:val="none" w:sz="0" w:space="0" w:color="auto"/>
        <w:left w:val="none" w:sz="0" w:space="0" w:color="auto"/>
        <w:bottom w:val="none" w:sz="0" w:space="0" w:color="auto"/>
        <w:right w:val="none" w:sz="0" w:space="0" w:color="auto"/>
      </w:divBdr>
    </w:div>
    <w:div w:id="520319289">
      <w:bodyDiv w:val="1"/>
      <w:marLeft w:val="0"/>
      <w:marRight w:val="0"/>
      <w:marTop w:val="0"/>
      <w:marBottom w:val="0"/>
      <w:divBdr>
        <w:top w:val="none" w:sz="0" w:space="0" w:color="auto"/>
        <w:left w:val="none" w:sz="0" w:space="0" w:color="auto"/>
        <w:bottom w:val="none" w:sz="0" w:space="0" w:color="auto"/>
        <w:right w:val="none" w:sz="0" w:space="0" w:color="auto"/>
      </w:divBdr>
      <w:divsChild>
        <w:div w:id="140319189">
          <w:marLeft w:val="806"/>
          <w:marRight w:val="0"/>
          <w:marTop w:val="200"/>
          <w:marBottom w:val="0"/>
          <w:divBdr>
            <w:top w:val="none" w:sz="0" w:space="0" w:color="auto"/>
            <w:left w:val="none" w:sz="0" w:space="0" w:color="auto"/>
            <w:bottom w:val="none" w:sz="0" w:space="0" w:color="auto"/>
            <w:right w:val="none" w:sz="0" w:space="0" w:color="auto"/>
          </w:divBdr>
        </w:div>
        <w:div w:id="628634308">
          <w:marLeft w:val="1526"/>
          <w:marRight w:val="0"/>
          <w:marTop w:val="100"/>
          <w:marBottom w:val="0"/>
          <w:divBdr>
            <w:top w:val="none" w:sz="0" w:space="0" w:color="auto"/>
            <w:left w:val="none" w:sz="0" w:space="0" w:color="auto"/>
            <w:bottom w:val="none" w:sz="0" w:space="0" w:color="auto"/>
            <w:right w:val="none" w:sz="0" w:space="0" w:color="auto"/>
          </w:divBdr>
        </w:div>
        <w:div w:id="651326000">
          <w:marLeft w:val="806"/>
          <w:marRight w:val="0"/>
          <w:marTop w:val="200"/>
          <w:marBottom w:val="0"/>
          <w:divBdr>
            <w:top w:val="none" w:sz="0" w:space="0" w:color="auto"/>
            <w:left w:val="none" w:sz="0" w:space="0" w:color="auto"/>
            <w:bottom w:val="none" w:sz="0" w:space="0" w:color="auto"/>
            <w:right w:val="none" w:sz="0" w:space="0" w:color="auto"/>
          </w:divBdr>
        </w:div>
        <w:div w:id="671614167">
          <w:marLeft w:val="1526"/>
          <w:marRight w:val="0"/>
          <w:marTop w:val="100"/>
          <w:marBottom w:val="0"/>
          <w:divBdr>
            <w:top w:val="none" w:sz="0" w:space="0" w:color="auto"/>
            <w:left w:val="none" w:sz="0" w:space="0" w:color="auto"/>
            <w:bottom w:val="none" w:sz="0" w:space="0" w:color="auto"/>
            <w:right w:val="none" w:sz="0" w:space="0" w:color="auto"/>
          </w:divBdr>
        </w:div>
        <w:div w:id="824050566">
          <w:marLeft w:val="806"/>
          <w:marRight w:val="0"/>
          <w:marTop w:val="200"/>
          <w:marBottom w:val="0"/>
          <w:divBdr>
            <w:top w:val="none" w:sz="0" w:space="0" w:color="auto"/>
            <w:left w:val="none" w:sz="0" w:space="0" w:color="auto"/>
            <w:bottom w:val="none" w:sz="0" w:space="0" w:color="auto"/>
            <w:right w:val="none" w:sz="0" w:space="0" w:color="auto"/>
          </w:divBdr>
        </w:div>
        <w:div w:id="1148210343">
          <w:marLeft w:val="1526"/>
          <w:marRight w:val="0"/>
          <w:marTop w:val="100"/>
          <w:marBottom w:val="0"/>
          <w:divBdr>
            <w:top w:val="none" w:sz="0" w:space="0" w:color="auto"/>
            <w:left w:val="none" w:sz="0" w:space="0" w:color="auto"/>
            <w:bottom w:val="none" w:sz="0" w:space="0" w:color="auto"/>
            <w:right w:val="none" w:sz="0" w:space="0" w:color="auto"/>
          </w:divBdr>
        </w:div>
        <w:div w:id="1654677501">
          <w:marLeft w:val="806"/>
          <w:marRight w:val="0"/>
          <w:marTop w:val="200"/>
          <w:marBottom w:val="0"/>
          <w:divBdr>
            <w:top w:val="none" w:sz="0" w:space="0" w:color="auto"/>
            <w:left w:val="none" w:sz="0" w:space="0" w:color="auto"/>
            <w:bottom w:val="none" w:sz="0" w:space="0" w:color="auto"/>
            <w:right w:val="none" w:sz="0" w:space="0" w:color="auto"/>
          </w:divBdr>
        </w:div>
        <w:div w:id="1879854379">
          <w:marLeft w:val="1526"/>
          <w:marRight w:val="0"/>
          <w:marTop w:val="100"/>
          <w:marBottom w:val="0"/>
          <w:divBdr>
            <w:top w:val="none" w:sz="0" w:space="0" w:color="auto"/>
            <w:left w:val="none" w:sz="0" w:space="0" w:color="auto"/>
            <w:bottom w:val="none" w:sz="0" w:space="0" w:color="auto"/>
            <w:right w:val="none" w:sz="0" w:space="0" w:color="auto"/>
          </w:divBdr>
        </w:div>
        <w:div w:id="2093745204">
          <w:marLeft w:val="1526"/>
          <w:marRight w:val="0"/>
          <w:marTop w:val="100"/>
          <w:marBottom w:val="0"/>
          <w:divBdr>
            <w:top w:val="none" w:sz="0" w:space="0" w:color="auto"/>
            <w:left w:val="none" w:sz="0" w:space="0" w:color="auto"/>
            <w:bottom w:val="none" w:sz="0" w:space="0" w:color="auto"/>
            <w:right w:val="none" w:sz="0" w:space="0" w:color="auto"/>
          </w:divBdr>
        </w:div>
      </w:divsChild>
    </w:div>
    <w:div w:id="575016151">
      <w:bodyDiv w:val="1"/>
      <w:marLeft w:val="0"/>
      <w:marRight w:val="0"/>
      <w:marTop w:val="0"/>
      <w:marBottom w:val="0"/>
      <w:divBdr>
        <w:top w:val="none" w:sz="0" w:space="0" w:color="auto"/>
        <w:left w:val="none" w:sz="0" w:space="0" w:color="auto"/>
        <w:bottom w:val="none" w:sz="0" w:space="0" w:color="auto"/>
        <w:right w:val="none" w:sz="0" w:space="0" w:color="auto"/>
      </w:divBdr>
    </w:div>
    <w:div w:id="728042423">
      <w:bodyDiv w:val="1"/>
      <w:marLeft w:val="0"/>
      <w:marRight w:val="0"/>
      <w:marTop w:val="0"/>
      <w:marBottom w:val="0"/>
      <w:divBdr>
        <w:top w:val="none" w:sz="0" w:space="0" w:color="auto"/>
        <w:left w:val="none" w:sz="0" w:space="0" w:color="auto"/>
        <w:bottom w:val="none" w:sz="0" w:space="0" w:color="auto"/>
        <w:right w:val="none" w:sz="0" w:space="0" w:color="auto"/>
      </w:divBdr>
    </w:div>
    <w:div w:id="745610658">
      <w:bodyDiv w:val="1"/>
      <w:marLeft w:val="0"/>
      <w:marRight w:val="0"/>
      <w:marTop w:val="0"/>
      <w:marBottom w:val="0"/>
      <w:divBdr>
        <w:top w:val="none" w:sz="0" w:space="0" w:color="auto"/>
        <w:left w:val="none" w:sz="0" w:space="0" w:color="auto"/>
        <w:bottom w:val="none" w:sz="0" w:space="0" w:color="auto"/>
        <w:right w:val="none" w:sz="0" w:space="0" w:color="auto"/>
      </w:divBdr>
      <w:divsChild>
        <w:div w:id="369114024">
          <w:marLeft w:val="1526"/>
          <w:marRight w:val="0"/>
          <w:marTop w:val="100"/>
          <w:marBottom w:val="0"/>
          <w:divBdr>
            <w:top w:val="none" w:sz="0" w:space="0" w:color="auto"/>
            <w:left w:val="none" w:sz="0" w:space="0" w:color="auto"/>
            <w:bottom w:val="none" w:sz="0" w:space="0" w:color="auto"/>
            <w:right w:val="none" w:sz="0" w:space="0" w:color="auto"/>
          </w:divBdr>
        </w:div>
        <w:div w:id="744259474">
          <w:marLeft w:val="1526"/>
          <w:marRight w:val="0"/>
          <w:marTop w:val="100"/>
          <w:marBottom w:val="0"/>
          <w:divBdr>
            <w:top w:val="none" w:sz="0" w:space="0" w:color="auto"/>
            <w:left w:val="none" w:sz="0" w:space="0" w:color="auto"/>
            <w:bottom w:val="none" w:sz="0" w:space="0" w:color="auto"/>
            <w:right w:val="none" w:sz="0" w:space="0" w:color="auto"/>
          </w:divBdr>
        </w:div>
      </w:divsChild>
    </w:div>
    <w:div w:id="902106119">
      <w:bodyDiv w:val="1"/>
      <w:marLeft w:val="0"/>
      <w:marRight w:val="0"/>
      <w:marTop w:val="0"/>
      <w:marBottom w:val="0"/>
      <w:divBdr>
        <w:top w:val="none" w:sz="0" w:space="0" w:color="auto"/>
        <w:left w:val="none" w:sz="0" w:space="0" w:color="auto"/>
        <w:bottom w:val="none" w:sz="0" w:space="0" w:color="auto"/>
        <w:right w:val="none" w:sz="0" w:space="0" w:color="auto"/>
      </w:divBdr>
    </w:div>
    <w:div w:id="1116370543">
      <w:bodyDiv w:val="1"/>
      <w:marLeft w:val="0"/>
      <w:marRight w:val="0"/>
      <w:marTop w:val="0"/>
      <w:marBottom w:val="0"/>
      <w:divBdr>
        <w:top w:val="none" w:sz="0" w:space="0" w:color="auto"/>
        <w:left w:val="none" w:sz="0" w:space="0" w:color="auto"/>
        <w:bottom w:val="none" w:sz="0" w:space="0" w:color="auto"/>
        <w:right w:val="none" w:sz="0" w:space="0" w:color="auto"/>
      </w:divBdr>
    </w:div>
    <w:div w:id="1841238606">
      <w:bodyDiv w:val="1"/>
      <w:marLeft w:val="0"/>
      <w:marRight w:val="0"/>
      <w:marTop w:val="0"/>
      <w:marBottom w:val="0"/>
      <w:divBdr>
        <w:top w:val="none" w:sz="0" w:space="0" w:color="auto"/>
        <w:left w:val="none" w:sz="0" w:space="0" w:color="auto"/>
        <w:bottom w:val="none" w:sz="0" w:space="0" w:color="auto"/>
        <w:right w:val="none" w:sz="0" w:space="0" w:color="auto"/>
      </w:divBdr>
    </w:div>
    <w:div w:id="1968311697">
      <w:bodyDiv w:val="1"/>
      <w:marLeft w:val="0"/>
      <w:marRight w:val="0"/>
      <w:marTop w:val="0"/>
      <w:marBottom w:val="0"/>
      <w:divBdr>
        <w:top w:val="none" w:sz="0" w:space="0" w:color="auto"/>
        <w:left w:val="none" w:sz="0" w:space="0" w:color="auto"/>
        <w:bottom w:val="none" w:sz="0" w:space="0" w:color="auto"/>
        <w:right w:val="none" w:sz="0" w:space="0" w:color="auto"/>
      </w:divBdr>
      <w:divsChild>
        <w:div w:id="733044999">
          <w:marLeft w:val="1526"/>
          <w:marRight w:val="0"/>
          <w:marTop w:val="100"/>
          <w:marBottom w:val="0"/>
          <w:divBdr>
            <w:top w:val="none" w:sz="0" w:space="0" w:color="auto"/>
            <w:left w:val="none" w:sz="0" w:space="0" w:color="auto"/>
            <w:bottom w:val="none" w:sz="0" w:space="0" w:color="auto"/>
            <w:right w:val="none" w:sz="0" w:space="0" w:color="auto"/>
          </w:divBdr>
        </w:div>
        <w:div w:id="2061205025">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owe@soton.ac.uk"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olyn\Application%20Data\Microsoft\Templates\spie_ejnl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1F66DBF9358D642977308E8BDD41417" ma:contentTypeVersion="18" ma:contentTypeDescription="Create a new document." ma:contentTypeScope="" ma:versionID="5fbc2ab8563da9e5b390ca71a79d4208">
  <xsd:schema xmlns:xsd="http://www.w3.org/2001/XMLSchema" xmlns:xs="http://www.w3.org/2001/XMLSchema" xmlns:p="http://schemas.microsoft.com/office/2006/metadata/properties" xmlns:ns3="d2b051c3-6f16-470c-8cbb-8607e45d60ca" xmlns:ns4="fed8f4de-1979-4fb9-a8ab-e10013d9b191" targetNamespace="http://schemas.microsoft.com/office/2006/metadata/properties" ma:root="true" ma:fieldsID="3ec2af05007397a69cde194ddae2cccd" ns3:_="" ns4:_="">
    <xsd:import namespace="d2b051c3-6f16-470c-8cbb-8607e45d60ca"/>
    <xsd:import namespace="fed8f4de-1979-4fb9-a8ab-e10013d9b1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051c3-6f16-470c-8cbb-8607e45d6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8f4de-1979-4fb9-a8ab-e10013d9b1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2b051c3-6f16-470c-8cbb-8607e45d60ca" xsi:nil="true"/>
  </documentManagement>
</p:properties>
</file>

<file path=customXml/itemProps1.xml><?xml version="1.0" encoding="utf-8"?>
<ds:datastoreItem xmlns:ds="http://schemas.openxmlformats.org/officeDocument/2006/customXml" ds:itemID="{8548A3B0-FD1D-40BE-9518-7DD56D6054BE}">
  <ds:schemaRefs>
    <ds:schemaRef ds:uri="http://schemas.microsoft.com/sharepoint/v3/contenttype/forms"/>
  </ds:schemaRefs>
</ds:datastoreItem>
</file>

<file path=customXml/itemProps2.xml><?xml version="1.0" encoding="utf-8"?>
<ds:datastoreItem xmlns:ds="http://schemas.openxmlformats.org/officeDocument/2006/customXml" ds:itemID="{C248C4C3-32FF-4D01-A8FD-518DED9C809E}">
  <ds:schemaRefs>
    <ds:schemaRef ds:uri="http://schemas.openxmlformats.org/officeDocument/2006/bibliography"/>
  </ds:schemaRefs>
</ds:datastoreItem>
</file>

<file path=customXml/itemProps3.xml><?xml version="1.0" encoding="utf-8"?>
<ds:datastoreItem xmlns:ds="http://schemas.openxmlformats.org/officeDocument/2006/customXml" ds:itemID="{0990998F-EC87-4676-91E3-F28E6EDA9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051c3-6f16-470c-8cbb-8607e45d60ca"/>
    <ds:schemaRef ds:uri="fed8f4de-1979-4fb9-a8ab-e10013d9b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0CE9E-F029-443B-98E1-0A3845EC9AF8}">
  <ds:schemaRefs>
    <ds:schemaRef ds:uri="http://schemas.microsoft.com/office/2006/metadata/properties"/>
    <ds:schemaRef ds:uri="http://schemas.microsoft.com/office/infopath/2007/PartnerControls"/>
    <ds:schemaRef ds:uri="d2b051c3-6f16-470c-8cbb-8607e45d60ca"/>
  </ds:schemaRefs>
</ds:datastoreItem>
</file>

<file path=docProps/app.xml><?xml version="1.0" encoding="utf-8"?>
<Properties xmlns="http://schemas.openxmlformats.org/officeDocument/2006/extended-properties" xmlns:vt="http://schemas.openxmlformats.org/officeDocument/2006/docPropsVTypes">
  <Template>C:\Documents and Settings\karolyn\Application Data\Microsoft\Templates\spie_ejnl_template.dot</Template>
  <TotalTime>1</TotalTime>
  <Pages>26</Pages>
  <Words>10702</Words>
  <Characters>61432</Characters>
  <Application>Microsoft Office Word</Application>
  <DocSecurity>0</DocSecurity>
  <Lines>945</Lines>
  <Paragraphs>240</Paragraphs>
  <ScaleCrop>false</ScaleCrop>
  <HeadingPairs>
    <vt:vector size="2" baseType="variant">
      <vt:variant>
        <vt:lpstr>Title</vt:lpstr>
      </vt:variant>
      <vt:variant>
        <vt:i4>1</vt:i4>
      </vt:variant>
    </vt:vector>
  </HeadingPairs>
  <TitlesOfParts>
    <vt:vector size="1" baseType="lpstr">
      <vt:lpstr>Sample manuscript showing style and formatting specifications for SPIE e-journal papers</vt:lpstr>
    </vt:vector>
  </TitlesOfParts>
  <Company>SPIE</Company>
  <LinksUpToDate>false</LinksUpToDate>
  <CharactersWithSpaces>71894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style and formatting specifications for SPIE e-journal papers</dc:title>
  <dc:subject/>
  <dc:creator>karolyn</dc:creator>
  <cp:keywords/>
  <cp:lastModifiedBy>Dave Rowe</cp:lastModifiedBy>
  <cp:revision>3</cp:revision>
  <cp:lastPrinted>2025-07-29T14:27:00Z</cp:lastPrinted>
  <dcterms:created xsi:type="dcterms:W3CDTF">2026-01-28T12:10:00Z</dcterms:created>
  <dcterms:modified xsi:type="dcterms:W3CDTF">2026-01-28T12:11:00Z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0x010100A1F66DBF9358D642977308E8BDD41417</vt:lpwstr>
  </property>
</Properties>
</file>